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11" w:rsidRPr="00246074" w:rsidRDefault="002F6111" w:rsidP="002F6111">
      <w:pPr>
        <w:spacing w:after="0" w:line="240" w:lineRule="auto"/>
        <w:outlineLvl w:val="1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bookmarkStart w:id="0" w:name="_GoBack"/>
      <w:bookmarkEnd w:id="0"/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***The 2019 </w:t>
      </w:r>
      <w:r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Resources of Open Minds (ROOM) </w:t>
      </w:r>
      <w:r w:rsidR="004A1DC8">
        <w:rPr>
          <w:rFonts w:eastAsia="Times New Roman" w:cstheme="minorHAnsi"/>
          <w:b/>
          <w:bCs/>
          <w:spacing w:val="15"/>
          <w:sz w:val="21"/>
          <w:szCs w:val="21"/>
          <w:highlight w:val="green"/>
          <w:lang w:val="en-US" w:eastAsia="en-GB"/>
        </w:rPr>
        <w:t>Photography</w:t>
      </w:r>
      <w:r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Grant</w:t>
      </w:r>
      <w:r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s</w:t>
      </w:r>
      <w:r w:rsidRPr="00E119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 xml:space="preserve">*** </w:t>
      </w: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iCs/>
          <w:spacing w:val="15"/>
          <w:sz w:val="28"/>
          <w:szCs w:val="28"/>
          <w:lang w:val="en-US" w:eastAsia="en-GB"/>
        </w:rPr>
        <w:t>Grant Information and Application Guidelines</w:t>
      </w:r>
      <w:r w:rsidRPr="00246074">
        <w:rPr>
          <w:rFonts w:eastAsia="Times New Roman" w:cstheme="minorHAnsi"/>
          <w:b/>
          <w:spacing w:val="15"/>
          <w:sz w:val="28"/>
          <w:szCs w:val="28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Period: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March 24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2019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-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="004A1DC8" w:rsidRPr="004A1DC8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,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20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19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br/>
      </w: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Application Deadline: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April 30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vertAlign w:val="superscript"/>
          <w:lang w:val="en-US" w:eastAsia="en-GB"/>
        </w:rPr>
        <w:t>th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, </w:t>
      </w:r>
      <w:r w:rsidRPr="002460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2019 at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11.59 </w:t>
      </w:r>
      <w:r w:rsidR="004A1DC8"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pm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East African Time</w:t>
      </w:r>
    </w:p>
    <w:p w:rsidR="002F6111" w:rsidRPr="00246074" w:rsidRDefault="002F6111" w:rsidP="002F6111">
      <w:pPr>
        <w:spacing w:before="319" w:after="319" w:line="240" w:lineRule="auto"/>
        <w:outlineLvl w:val="3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General Information and Eligibility Requirements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Hivos Foundation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is offering a limited number of </w:t>
      </w:r>
      <w:r w:rsidR="004A1DC8" w:rsidRPr="004A1DC8">
        <w:rPr>
          <w:rFonts w:eastAsia="Times New Roman" w:cstheme="minorHAnsi"/>
          <w:b/>
          <w:spacing w:val="15"/>
          <w:sz w:val="21"/>
          <w:szCs w:val="21"/>
          <w:highlight w:val="green"/>
          <w:lang w:val="en-US" w:eastAsia="en-GB"/>
        </w:rPr>
        <w:t>Photography</w:t>
      </w:r>
      <w:r w:rsidR="004A1DC8">
        <w:rPr>
          <w:rFonts w:eastAsia="Times New Roman" w:cstheme="minorHAnsi"/>
          <w:spacing w:val="15"/>
          <w:sz w:val="21"/>
          <w:szCs w:val="21"/>
          <w:highlight w:val="green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content production g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rants of up to </w:t>
      </w:r>
      <w:r w:rsidR="004A1DC8" w:rsidRPr="004A1DC8">
        <w:rPr>
          <w:rFonts w:eastAsia="Times New Roman" w:cstheme="minorHAnsi"/>
          <w:b/>
          <w:spacing w:val="15"/>
          <w:sz w:val="21"/>
          <w:szCs w:val="21"/>
          <w:highlight w:val="yellow"/>
          <w:lang w:val="en-US" w:eastAsia="en-GB"/>
        </w:rPr>
        <w:t>Euro 15,000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each, for artists working in</w:t>
      </w:r>
      <w:r w:rsidRPr="00E11974">
        <w:rPr>
          <w:rFonts w:cstheme="minorHAnsi"/>
          <w:sz w:val="21"/>
          <w:szCs w:val="21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</w:t>
      </w:r>
      <w:r w:rsidRPr="004A1DC8">
        <w:rPr>
          <w:rFonts w:eastAsia="Times New Roman" w:cstheme="minorHAnsi"/>
          <w:b/>
          <w:spacing w:val="15"/>
          <w:sz w:val="21"/>
          <w:szCs w:val="21"/>
          <w:highlight w:val="green"/>
          <w:lang w:val="en-US" w:eastAsia="en-GB"/>
        </w:rPr>
        <w:t>photography and photo-based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="004A1DC8"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independent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conscious work. 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will be determined on the basis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of their artistic imagination and their ability to produce independent and conscious work that challenges or questions norms in society. Hivos seeks to s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upport </w:t>
      </w:r>
      <w:r w:rsidRPr="00246074">
        <w:rPr>
          <w:rFonts w:eastAsia="Times New Roman" w:cstheme="minorHAnsi"/>
          <w:spacing w:val="15"/>
          <w:sz w:val="21"/>
          <w:szCs w:val="21"/>
          <w:highlight w:val="green"/>
          <w:lang w:val="en-US" w:eastAsia="en-GB"/>
        </w:rPr>
        <w:t>photographers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who demonstrate a serious commitment to the field, who are professionally active or employed in the field. 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Eligibility: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The call is open to </w:t>
      </w:r>
      <w:r w:rsidR="004A1DC8">
        <w:rPr>
          <w:rFonts w:eastAsia="Times New Roman" w:cstheme="minorHAnsi"/>
          <w:spacing w:val="15"/>
          <w:sz w:val="21"/>
          <w:szCs w:val="21"/>
          <w:highlight w:val="green"/>
          <w:lang w:val="en-US" w:eastAsia="en-GB"/>
        </w:rPr>
        <w:t>photographers</w:t>
      </w:r>
      <w:r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working on creative and cultural content production in East Africa.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Applicants must be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based</w:t>
      </w:r>
      <w:r w:rsidR="0017491E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registered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in Kenya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>, Uganda and Tanzania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. 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246074" w:rsidRDefault="002F6111" w:rsidP="002F6111">
      <w:pPr>
        <w:spacing w:after="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246074">
        <w:rPr>
          <w:rFonts w:eastAsia="Times New Roman" w:cstheme="minorHAnsi"/>
          <w:b/>
          <w:bCs/>
          <w:spacing w:val="15"/>
          <w:sz w:val="21"/>
          <w:szCs w:val="21"/>
          <w:lang w:val="en-US" w:eastAsia="en-GB"/>
        </w:rPr>
        <w:t>Eligible Work: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 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2F6111">
        <w:rPr>
          <w:rFonts w:eastAsia="Times New Roman" w:cstheme="minorHAnsi"/>
          <w:spacing w:val="15"/>
          <w:sz w:val="21"/>
          <w:szCs w:val="21"/>
          <w:highlight w:val="green"/>
          <w:lang w:val="en-US" w:eastAsia="en-GB"/>
        </w:rPr>
        <w:t>P</w:t>
      </w:r>
      <w:r w:rsidRPr="00246074">
        <w:rPr>
          <w:rFonts w:eastAsia="Times New Roman" w:cstheme="minorHAnsi"/>
          <w:spacing w:val="15"/>
          <w:sz w:val="21"/>
          <w:szCs w:val="21"/>
          <w:highlight w:val="green"/>
          <w:lang w:val="en-US" w:eastAsia="en-GB"/>
        </w:rPr>
        <w:t>hotographic</w:t>
      </w:r>
      <w:r w:rsidRPr="002F6111">
        <w:rPr>
          <w:rFonts w:eastAsia="Times New Roman" w:cstheme="minorHAnsi"/>
          <w:spacing w:val="15"/>
          <w:sz w:val="21"/>
          <w:szCs w:val="21"/>
          <w:highlight w:val="green"/>
          <w:lang w:val="en-US" w:eastAsia="en-GB"/>
        </w:rPr>
        <w:t xml:space="preserve"> </w:t>
      </w:r>
      <w:r w:rsidRPr="00246074">
        <w:rPr>
          <w:rFonts w:eastAsia="Times New Roman" w:cstheme="minorHAnsi"/>
          <w:spacing w:val="15"/>
          <w:sz w:val="21"/>
          <w:szCs w:val="21"/>
          <w:highlight w:val="green"/>
          <w:lang w:val="en-US" w:eastAsia="en-GB"/>
        </w:rPr>
        <w:t>based</w:t>
      </w:r>
      <w:r w:rsidRPr="00E42028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that makes use of digital means to strategically distribute content to audiences. The content/work should show alternative viewpoints on big issues affecting society that challenges or question certain norms in society. This content/work should enhance public debate through enabling alternative viewpoints to mainstream societal narratives. The work should not exceed </w:t>
      </w:r>
      <w:r w:rsidR="004A1DC8">
        <w:rPr>
          <w:rFonts w:eastAsia="Times New Roman" w:cstheme="minorHAnsi"/>
          <w:spacing w:val="15"/>
          <w:sz w:val="21"/>
          <w:szCs w:val="21"/>
          <w:lang w:val="en-US" w:eastAsia="en-GB"/>
        </w:rPr>
        <w:t>Euro 15,000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and should be completed within a 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three (3) to 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six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 xml:space="preserve"> (</w:t>
      </w:r>
      <w:r w:rsidR="004A1DC8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6</w:t>
      </w:r>
      <w:r w:rsidRPr="00E11974">
        <w:rPr>
          <w:rFonts w:eastAsia="Times New Roman" w:cstheme="minorHAnsi"/>
          <w:spacing w:val="15"/>
          <w:sz w:val="21"/>
          <w:szCs w:val="21"/>
          <w:highlight w:val="yellow"/>
          <w:lang w:val="en-US" w:eastAsia="en-GB"/>
        </w:rPr>
        <w:t>) months period.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R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ecipients will be notified after the applicat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>ion review process is complete.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 The decisions of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Hivos Foundation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and its designated judging panel as to who receives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grant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support will be final, private, and without appeal. A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ll grant funds must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>be used to further t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he artist's creative endeavors.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Recipients </w:t>
      </w: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will be asked to provide an accounting </w:t>
      </w:r>
      <w:r w:rsidRPr="002460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of the uses to which award funds are put.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How to Apply: </w:t>
      </w:r>
    </w:p>
    <w:p w:rsidR="002F6111" w:rsidRPr="00E119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spacing w:val="15"/>
          <w:sz w:val="21"/>
          <w:szCs w:val="21"/>
          <w:lang w:val="en-US" w:eastAsia="en-GB"/>
        </w:rPr>
        <w:t xml:space="preserve">Send an application (no more than 4 pages) with the following information: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Name of the entity,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Start and estimated end date of the project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 xml:space="preserve">Short description of your work including a brief description of activities that will be undertaken using this grant. </w:t>
      </w:r>
    </w:p>
    <w:p w:rsidR="002F6111" w:rsidRPr="00E11974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The requested amount</w:t>
      </w:r>
    </w:p>
    <w:p w:rsidR="002F6111" w:rsidRDefault="002F6111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 w:rsidRPr="00E11974"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One (1) example of a previous creative work that you/ your organization have produced that  provides alternative points of view on big issues affecting society and that challenges or questions a certain norm in society</w:t>
      </w:r>
    </w:p>
    <w:p w:rsidR="004A1DC8" w:rsidRPr="00E11974" w:rsidRDefault="004A1DC8" w:rsidP="002F6111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</w:pPr>
      <w:r>
        <w:rPr>
          <w:rFonts w:asciiTheme="minorHAnsi" w:eastAsia="Times New Roman" w:hAnsiTheme="minorHAnsi" w:cstheme="minorHAnsi"/>
          <w:spacing w:val="15"/>
          <w:sz w:val="21"/>
          <w:szCs w:val="21"/>
          <w:lang w:eastAsia="en-GB"/>
        </w:rPr>
        <w:t>Organization registration documents</w:t>
      </w:r>
    </w:p>
    <w:p w:rsidR="002F6111" w:rsidRPr="00E11974" w:rsidRDefault="002F6111" w:rsidP="002F6111">
      <w:pPr>
        <w:spacing w:after="0" w:line="240" w:lineRule="auto"/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</w:pP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All applications should be in English and should not be longer than 4 pages long. </w:t>
      </w:r>
      <w:r w:rsidRPr="002460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Applications must be submitted 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to </w:t>
      </w:r>
      <w:hyperlink r:id="rId6" w:history="1">
        <w:r w:rsidRPr="00E11974">
          <w:rPr>
            <w:rStyle w:val="Hyperlink"/>
            <w:rFonts w:eastAsia="Times New Roman" w:cstheme="minorHAnsi"/>
            <w:bCs/>
            <w:iCs/>
            <w:spacing w:val="15"/>
            <w:sz w:val="21"/>
            <w:szCs w:val="21"/>
            <w:lang w:val="en-US" w:eastAsia="en-GB"/>
          </w:rPr>
          <w:t>GrantsEA@hivos.org</w:t>
        </w:r>
      </w:hyperlink>
      <w:r w:rsidR="004A1DC8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with the subject line </w:t>
      </w:r>
      <w:r w:rsidR="004A1DC8" w:rsidRP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ROOM Photography Grants</w:t>
      </w:r>
      <w:r w:rsidR="004A1DC8">
        <w:rPr>
          <w:rFonts w:eastAsia="Times New Roman" w:cstheme="minorHAnsi"/>
          <w:b/>
          <w:bCs/>
          <w:iCs/>
          <w:spacing w:val="15"/>
          <w:sz w:val="21"/>
          <w:szCs w:val="21"/>
          <w:lang w:val="en-US" w:eastAsia="en-GB"/>
        </w:rPr>
        <w:t>.</w:t>
      </w:r>
      <w:r w:rsidRPr="00E11974">
        <w:rPr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 xml:space="preserve">  More information on how to apply can be found on </w:t>
      </w:r>
      <w:r w:rsidR="004A1DC8" w:rsidRPr="004A1DC8">
        <w:rPr>
          <w:rStyle w:val="Hyperlink"/>
          <w:rFonts w:eastAsia="Times New Roman" w:cstheme="minorHAnsi"/>
          <w:bCs/>
          <w:iCs/>
          <w:spacing w:val="15"/>
          <w:sz w:val="21"/>
          <w:szCs w:val="21"/>
          <w:lang w:val="en-US" w:eastAsia="en-GB"/>
        </w:rPr>
        <w:t>https://www.hivos.org/program/resource-of-open-minds-r-o-o-m/</w:t>
      </w:r>
    </w:p>
    <w:p w:rsidR="002F6111" w:rsidRPr="00246074" w:rsidRDefault="002F6111" w:rsidP="002F6111">
      <w:pPr>
        <w:spacing w:before="240" w:after="240" w:line="240" w:lineRule="auto"/>
        <w:rPr>
          <w:rFonts w:eastAsia="Times New Roman" w:cstheme="minorHAnsi"/>
          <w:spacing w:val="15"/>
          <w:sz w:val="21"/>
          <w:szCs w:val="21"/>
          <w:lang w:val="en-US" w:eastAsia="en-GB"/>
        </w:rPr>
      </w:pPr>
    </w:p>
    <w:p w:rsidR="002F6111" w:rsidRPr="00E11974" w:rsidRDefault="002F6111" w:rsidP="002F6111">
      <w:pPr>
        <w:rPr>
          <w:rFonts w:cstheme="minorHAnsi"/>
          <w:sz w:val="21"/>
          <w:szCs w:val="21"/>
          <w:lang w:val="en-US"/>
        </w:rPr>
      </w:pPr>
    </w:p>
    <w:p w:rsidR="00723549" w:rsidRDefault="00723549"/>
    <w:sectPr w:rsidR="00723549" w:rsidSect="002460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681"/>
    <w:multiLevelType w:val="hybridMultilevel"/>
    <w:tmpl w:val="3C24A04E"/>
    <w:lvl w:ilvl="0" w:tplc="339EBB9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1"/>
    <w:rsid w:val="0017491E"/>
    <w:rsid w:val="002F6111"/>
    <w:rsid w:val="004A101A"/>
    <w:rsid w:val="004A1DC8"/>
    <w:rsid w:val="00723549"/>
    <w:rsid w:val="00F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111"/>
    <w:rPr>
      <w:color w:val="0000FF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2F6111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rsid w:val="002F6111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EA@hiv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 Njonjo</dc:creator>
  <cp:lastModifiedBy>sakinyi</cp:lastModifiedBy>
  <cp:revision>2</cp:revision>
  <dcterms:created xsi:type="dcterms:W3CDTF">2019-03-25T12:43:00Z</dcterms:created>
  <dcterms:modified xsi:type="dcterms:W3CDTF">2019-03-25T12:43:00Z</dcterms:modified>
</cp:coreProperties>
</file>