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keepNext w:val="1"/>
            <w:keepLines w:val="1"/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spacing w:before="480" w:line="276" w:lineRule="auto"/>
            <w:ind w:left="432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ff990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ff9900"/>
              <w:sz w:val="26"/>
              <w:szCs w:val="26"/>
              <w:rtl w:val="0"/>
            </w:rPr>
            <w:t xml:space="preserve">Table of Contents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s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1790700</wp:posOffset>
                    </wp:positionH>
                    <wp:positionV relativeFrom="paragraph">
                      <wp:posOffset>2565400</wp:posOffset>
                    </wp:positionV>
                    <wp:extent cx="0" cy="12700"/>
                    <wp:effectExtent b="0" l="0" r="0" t="0"/>
                    <wp:wrapNone/>
                    <wp:docPr id="24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279200" y="3780000"/>
                              <a:ext cx="21336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AFD778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1790700</wp:posOffset>
                    </wp:positionH>
                    <wp:positionV relativeFrom="paragraph">
                      <wp:posOffset>2565400</wp:posOffset>
                    </wp:positionV>
                    <wp:extent cx="0" cy="12700"/>
                    <wp:effectExtent b="0" l="0" r="0" t="0"/>
                    <wp:wrapNone/>
                    <wp:docPr id="2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0" cy="1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  <w:p w:rsidR="00000000" w:rsidDel="00000000" w:rsidP="00000000" w:rsidRDefault="00000000" w:rsidRPr="00000000" w14:paraId="00000008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</w:rPr>
          </w:pPr>
          <w:hyperlink r:id="rId8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1</w:t>
              <w:tab/>
              <w:t xml:space="preserve">Executive Summary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  <w:rtl w:val="0"/>
            </w:rPr>
            <w:t xml:space="preserve"> (½ page)</w:t>
          </w:r>
        </w:p>
        <w:p w:rsidR="00000000" w:rsidDel="00000000" w:rsidP="00000000" w:rsidRDefault="00000000" w:rsidRPr="00000000" w14:paraId="00000009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 Light" w:cs="Montserrat Light" w:eastAsia="Montserrat Light" w:hAnsi="Montserrat Ligh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Identify key points in each section of your proposal and include only those in summary. Highlight key points that fit with grantmaker's own priorities.</w:t>
          </w:r>
        </w:p>
        <w:p w:rsidR="00000000" w:rsidDel="00000000" w:rsidP="00000000" w:rsidRDefault="00000000" w:rsidRPr="00000000" w14:paraId="0000000A">
          <w:pPr>
            <w:keepNext w:val="1"/>
            <w:numPr>
              <w:ilvl w:val="0"/>
              <w:numId w:val="2"/>
            </w:num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ind w:left="720" w:hanging="360"/>
            <w:rPr>
              <w:rFonts w:ascii="Montserrat" w:cs="Montserrat" w:eastAsia="Montserrat" w:hAnsi="Montserrat"/>
              <w:i w:val="1"/>
              <w:sz w:val="24"/>
              <w:szCs w:val="24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Be consistent: don't introduce new information at this point.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keepNext w:val="1"/>
            <w:numPr>
              <w:ilvl w:val="0"/>
              <w:numId w:val="2"/>
            </w:num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ind w:left="720" w:hanging="360"/>
            <w:rPr>
              <w:rFonts w:ascii="Montserrat" w:cs="Montserrat" w:eastAsia="Montserrat" w:hAnsi="Montserrat"/>
              <w:i w:val="1"/>
              <w:sz w:val="24"/>
              <w:szCs w:val="24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Keep summary brief: no more than 1 page.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 Light" w:cs="Montserrat Light" w:eastAsia="Montserrat Light" w:hAnsi="Montserrat Ligh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Thank funder for considering your request</w:t>
          </w:r>
        </w:p>
        <w:p w:rsidR="00000000" w:rsidDel="00000000" w:rsidP="00000000" w:rsidRDefault="00000000" w:rsidRPr="00000000" w14:paraId="0000000D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</w:rPr>
          </w:pPr>
          <w:hyperlink r:id="rId9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2</w:t>
              <w:tab/>
              <w:t xml:space="preserve">Context and Situation Analysis 2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  <w:rtl w:val="0"/>
            </w:rPr>
            <w:t xml:space="preserve"> (½ page)</w:t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  <w:rtl w:val="0"/>
            </w:rPr>
            <w:tab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r:id="rId10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3</w:t>
              <w:tab/>
              <w:t xml:space="preserve">Project Objectives (½ page) </w:t>
              <w:tab/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right" w:leader="none" w:pos="8931"/>
            </w:tabs>
            <w:spacing w:after="100" w:lineRule="auto"/>
            <w:ind w:left="1418" w:hanging="992"/>
            <w:rPr>
              <w:rFonts w:ascii="Montserrat" w:cs="Montserrat" w:eastAsia="Montserrat" w:hAnsi="Montserrat"/>
              <w:b w:val="1"/>
              <w:color w:val="afd778"/>
              <w:sz w:val="22"/>
              <w:szCs w:val="22"/>
            </w:rPr>
          </w:pPr>
          <w:hyperlink r:id="rId11">
            <w:r w:rsidDel="00000000" w:rsidR="00000000" w:rsidRPr="00000000">
              <w:rPr>
                <w:rFonts w:ascii="Montserrat Light" w:cs="Montserrat Light" w:eastAsia="Montserrat Light" w:hAnsi="Montserrat Light"/>
                <w:sz w:val="22"/>
                <w:szCs w:val="22"/>
                <w:rtl w:val="0"/>
              </w:rPr>
              <w:t xml:space="preserve">3.1</w:t>
              <w:tab/>
              <w:t xml:space="preserve">Overall Objectives</w:t>
              <w:tab/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right" w:leader="none" w:pos="8931"/>
            </w:tabs>
            <w:spacing w:after="100" w:lineRule="auto"/>
            <w:ind w:left="1418" w:hanging="992"/>
            <w:rPr>
              <w:rFonts w:ascii="Montserrat Light" w:cs="Montserrat Light" w:eastAsia="Montserrat Light" w:hAnsi="Montserrat Light"/>
              <w:sz w:val="22"/>
              <w:szCs w:val="22"/>
            </w:rPr>
          </w:pPr>
          <w:hyperlink r:id="rId12">
            <w:r w:rsidDel="00000000" w:rsidR="00000000" w:rsidRPr="00000000">
              <w:rPr>
                <w:rFonts w:ascii="Montserrat Light" w:cs="Montserrat Light" w:eastAsia="Montserrat Light" w:hAnsi="Montserrat Light"/>
                <w:sz w:val="22"/>
                <w:szCs w:val="22"/>
                <w:rtl w:val="0"/>
              </w:rPr>
              <w:t xml:space="preserve">3.2</w:t>
              <w:tab/>
              <w:t xml:space="preserve">Specific Objectives</w:t>
              <w:tab/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right" w:leader="none" w:pos="8931"/>
            </w:tabs>
            <w:spacing w:after="100" w:lineRule="auto"/>
            <w:ind w:left="1418" w:hanging="992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r:id="rId13">
            <w:r w:rsidDel="00000000" w:rsidR="00000000" w:rsidRPr="00000000">
              <w:rPr>
                <w:rFonts w:ascii="Montserrat Light" w:cs="Montserrat Light" w:eastAsia="Montserrat Light" w:hAnsi="Montserrat Light"/>
                <w:sz w:val="22"/>
                <w:szCs w:val="22"/>
                <w:rtl w:val="0"/>
              </w:rPr>
              <w:t xml:space="preserve">3.3</w:t>
              <w:tab/>
              <w:t xml:space="preserve">Expected Results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before="0" w:line="240" w:lineRule="auto"/>
            <w:ind w:left="0" w:right="-255" w:firstLine="0"/>
            <w:jc w:val="left"/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</w:rPr>
          </w:pPr>
          <w:hyperlink r:id="rId14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4</w:t>
              <w:tab/>
              <w:t xml:space="preserve">Relevance of the Project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  <w:rtl w:val="0"/>
            </w:rPr>
            <w:t xml:space="preserve"> (½ page) </w:t>
          </w:r>
        </w:p>
        <w:p w:rsidR="00000000" w:rsidDel="00000000" w:rsidP="00000000" w:rsidRDefault="00000000" w:rsidRPr="00000000" w14:paraId="0000001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before="0" w:line="240" w:lineRule="auto"/>
            <w:ind w:left="0" w:right="-255" w:firstLine="0"/>
            <w:jc w:val="left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r:id="rId15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5</w:t>
              <w:tab/>
              <w:t xml:space="preserve">Approach, Strategy and Methodology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right" w:leader="none" w:pos="8931"/>
            </w:tabs>
            <w:spacing w:after="100" w:lineRule="auto"/>
            <w:ind w:left="0" w:firstLine="0"/>
            <w:rPr>
              <w:rFonts w:ascii="Montserrat Light" w:cs="Montserrat Light" w:eastAsia="Montserrat Light" w:hAnsi="Montserrat Light"/>
              <w:sz w:val="22"/>
              <w:szCs w:val="22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sz w:val="22"/>
              <w:szCs w:val="22"/>
              <w:rtl w:val="0"/>
            </w:rPr>
            <w:t xml:space="preserve">5.1 </w:t>
          </w:r>
          <w:hyperlink r:id="rId16"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Approach and Strategy:</w:t>
            </w:r>
          </w:hyperlink>
          <w:hyperlink r:id="rId17">
            <w:r w:rsidDel="00000000" w:rsidR="00000000" w:rsidRPr="00000000">
              <w:rPr>
                <w:rFonts w:ascii="Montserrat Light" w:cs="Montserrat Light" w:eastAsia="Montserrat Light" w:hAnsi="Montserrat Light"/>
                <w:sz w:val="22"/>
                <w:szCs w:val="22"/>
                <w:rtl w:val="0"/>
              </w:rPr>
              <w:t xml:space="preserve"> 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numPr>
              <w:ilvl w:val="0"/>
              <w:numId w:val="1"/>
            </w:num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ind w:left="720" w:hanging="360"/>
            <w:rPr>
              <w:rFonts w:ascii="Montserrat" w:cs="Montserrat" w:eastAsia="Montserrat" w:hAnsi="Montserra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Describe shortly your Theory of Change in this development area.</w:t>
          </w:r>
        </w:p>
        <w:p w:rsidR="00000000" w:rsidDel="00000000" w:rsidP="00000000" w:rsidRDefault="00000000" w:rsidRPr="00000000" w14:paraId="00000016">
          <w:pPr>
            <w:numPr>
              <w:ilvl w:val="0"/>
              <w:numId w:val="1"/>
            </w:num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ind w:left="720" w:hanging="360"/>
            <w:rPr>
              <w:rFonts w:ascii="Montserrat" w:cs="Montserrat" w:eastAsia="Montserrat" w:hAnsi="Montserra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Describe what are the best practices in this field if applicable, illustrate shortly by previous experiences where possible.</w:t>
          </w:r>
        </w:p>
        <w:p w:rsidR="00000000" w:rsidDel="00000000" w:rsidP="00000000" w:rsidRDefault="00000000" w:rsidRPr="00000000" w14:paraId="00000017">
          <w:pPr>
            <w:numPr>
              <w:ilvl w:val="0"/>
              <w:numId w:val="1"/>
            </w:num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ind w:left="720" w:hanging="360"/>
            <w:rPr>
              <w:rFonts w:ascii="Montserrat" w:cs="Montserrat" w:eastAsia="Montserrat" w:hAnsi="Montserra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Replicability – would this solution be replicable in other situation?</w:t>
          </w:r>
        </w:p>
        <w:p w:rsidR="00000000" w:rsidDel="00000000" w:rsidP="00000000" w:rsidRDefault="00000000" w:rsidRPr="00000000" w14:paraId="00000018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ind w:left="0" w:firstLine="0"/>
            <w:rPr>
              <w:rFonts w:ascii="Montserrat Light" w:cs="Montserrat Light" w:eastAsia="Montserrat Light" w:hAnsi="Montserrat Light"/>
              <w:sz w:val="22"/>
              <w:szCs w:val="22"/>
            </w:rPr>
          </w:pPr>
          <w:hyperlink r:id="rId18"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5.2</w:t>
              <w:tab/>
              <w:t xml:space="preserve">Methodology</w:t>
            </w:r>
          </w:hyperlink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: Which models, methods, techniques will be used? Previous experiences with these?</w:t>
          </w:r>
        </w:p>
        <w:p w:rsidR="00000000" w:rsidDel="00000000" w:rsidP="00000000" w:rsidRDefault="00000000" w:rsidRPr="00000000" w14:paraId="00000019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b w:val="1"/>
              <w:color w:val="afd778"/>
              <w:sz w:val="22"/>
              <w:szCs w:val="22"/>
            </w:rPr>
          </w:pPr>
          <w:hyperlink r:id="rId19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6</w:t>
              <w:tab/>
              <w:t xml:space="preserve">Sustainability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  <w:rtl w:val="0"/>
            </w:rPr>
            <w:t xml:space="preserve"> (500 words):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numPr>
              <w:ilvl w:val="0"/>
              <w:numId w:val="3"/>
            </w:num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spacing w:before="120" w:lineRule="auto"/>
            <w:ind w:left="720" w:hanging="360"/>
            <w:jc w:val="both"/>
            <w:rPr>
              <w:rFonts w:ascii="Montserrat" w:cs="Montserrat" w:eastAsia="Montserrat" w:hAnsi="Montserrat"/>
              <w:i w:val="1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Explain how the action will be made sustainable after completion. This may include necessary follow-up activities, built-in strategies, ownership, communication plan, etc. Depending on the donor you may consider to distinguish between four types of sustainability: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spacing w:before="120" w:lineRule="auto"/>
            <w:ind w:left="1145" w:hanging="425"/>
            <w:jc w:val="both"/>
            <w:rPr>
              <w:rFonts w:ascii="Montserrat Light" w:cs="Montserrat Light" w:eastAsia="Montserrat Light" w:hAnsi="Montserrat Ligh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a.</w:t>
            <w:tab/>
            <w:t xml:space="preserve">Financial sustainability: e.g. financing of follow-up activities, sources of revenue for covering all future operating and maintenance costs.</w:t>
          </w:r>
        </w:p>
        <w:p w:rsidR="00000000" w:rsidDel="00000000" w:rsidP="00000000" w:rsidRDefault="00000000" w:rsidRPr="00000000" w14:paraId="0000001C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spacing w:before="120" w:lineRule="auto"/>
            <w:ind w:left="1145" w:hanging="425"/>
            <w:jc w:val="both"/>
            <w:rPr>
              <w:rFonts w:ascii="Montserrat Light" w:cs="Montserrat Light" w:eastAsia="Montserrat Light" w:hAnsi="Montserrat Ligh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b.</w:t>
            <w:tab/>
            <w:t xml:space="preserve">Institutional sustainability: e.g. structures that would allow the results of the action to continue to be in place after the end of the action, capacity building, agreements and local ‘ownership’ of action outcomes.</w:t>
          </w:r>
        </w:p>
        <w:p w:rsidR="00000000" w:rsidDel="00000000" w:rsidP="00000000" w:rsidRDefault="00000000" w:rsidRPr="00000000" w14:paraId="0000001D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spacing w:before="120" w:lineRule="auto"/>
            <w:ind w:left="1145" w:hanging="425"/>
            <w:jc w:val="both"/>
            <w:rPr>
              <w:rFonts w:ascii="Montserrat Light" w:cs="Montserrat Light" w:eastAsia="Montserrat Light" w:hAnsi="Montserrat Light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c.</w:t>
            <w:tab/>
            <w:t xml:space="preserve">Policy level sustainability: e.g., where applicable, structural impact (improved legislation, consistency with existing frameworks, codes of conduct, or methods).</w:t>
          </w:r>
        </w:p>
        <w:p w:rsidR="00000000" w:rsidDel="00000000" w:rsidP="00000000" w:rsidRDefault="00000000" w:rsidRPr="00000000" w14:paraId="0000001E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</w:tabs>
            <w:spacing w:before="120" w:lineRule="auto"/>
            <w:ind w:left="1144" w:hanging="425"/>
            <w:jc w:val="both"/>
            <w:rPr>
              <w:rFonts w:ascii="Montserrat" w:cs="Montserrat" w:eastAsia="Montserrat" w:hAnsi="Montserrat"/>
              <w:b w:val="1"/>
              <w:color w:val="afd778"/>
              <w:sz w:val="22"/>
              <w:szCs w:val="22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d.</w:t>
            <w:tab/>
            <w:t xml:space="preserve">Environmental sustainability: what impact will the action have on the environment — have conditions been put in place to avoid negative effects on the natural resources on which the action depends and on the broader natural environment?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sz w:val="26"/>
              <w:szCs w:val="26"/>
            </w:rPr>
          </w:pPr>
          <w:hyperlink r:id="rId20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7</w:t>
              <w:tab/>
              <w:t xml:space="preserve">Key personnel  (½ page)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sz w:val="26"/>
              <w:szCs w:val="26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sz w:val="22"/>
              <w:szCs w:val="22"/>
              <w:rtl w:val="0"/>
            </w:rPr>
            <w:t xml:space="preserve">Provide a description of the project management and implementation team, including brief biographies and CVs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</w:rPr>
          </w:pPr>
          <w:hyperlink r:id="rId21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8</w:t>
              <w:tab/>
              <w:t xml:space="preserve">Workplan and Time Schedule</w:t>
              <w:tab/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</w:rPr>
          </w:pPr>
          <w:hyperlink r:id="rId22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9</w:t>
              <w:tab/>
              <w:t xml:space="preserve">Budge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  <w:rtl w:val="0"/>
            </w:rPr>
            <w:t xml:space="preserve">t (template annexed)</w:t>
          </w:r>
        </w:p>
        <w:p w:rsidR="00000000" w:rsidDel="00000000" w:rsidP="00000000" w:rsidRDefault="00000000" w:rsidRPr="00000000" w14:paraId="00000023">
          <w:pPr>
            <w:tabs>
              <w:tab w:val="left" w:leader="none" w:pos="567"/>
              <w:tab w:val="left" w:leader="none" w:pos="851"/>
              <w:tab w:val="left" w:leader="none" w:pos="1134"/>
              <w:tab w:val="left" w:leader="none" w:pos="2268"/>
              <w:tab w:val="left" w:leader="none" w:pos="3402"/>
              <w:tab w:val="left" w:leader="none" w:pos="4536"/>
              <w:tab w:val="left" w:leader="none" w:pos="5670"/>
              <w:tab w:val="left" w:leader="none" w:pos="6804"/>
              <w:tab w:val="right" w:leader="none" w:pos="7938"/>
              <w:tab w:val="left" w:leader="none" w:pos="426"/>
              <w:tab w:val="right" w:leader="none" w:pos="8931"/>
            </w:tabs>
            <w:spacing w:after="100" w:lineRule="auto"/>
            <w:ind w:right="-255"/>
            <w:rPr>
              <w:rFonts w:ascii="Montserrat" w:cs="Montserrat" w:eastAsia="Montserrat" w:hAnsi="Montserrat"/>
              <w:b w:val="1"/>
              <w:color w:val="099471"/>
              <w:sz w:val="22"/>
              <w:szCs w:val="22"/>
            </w:rPr>
          </w:pPr>
          <w:hyperlink r:id="rId23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99471"/>
                <w:sz w:val="22"/>
                <w:szCs w:val="22"/>
                <w:rtl w:val="0"/>
              </w:rPr>
              <w:t xml:space="preserve">10</w:t>
              <w:tab/>
              <w:t xml:space="preserve">Project Management, Monitoring and Evaluation</w:t>
            </w:r>
          </w:hyperlink>
          <w:hyperlink r:id="rId24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afd778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20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afd778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headerReference r:id="rId26" w:type="first"/>
      <w:footerReference r:id="rId27" w:type="default"/>
      <w:footerReference r:id="rId28" w:type="first"/>
      <w:footerReference r:id="rId29" w:type="even"/>
      <w:pgSz w:h="16838" w:w="11906" w:orient="portrait"/>
      <w:pgMar w:bottom="1440" w:top="1974" w:left="1440" w:right="1440" w:header="6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-1973" w:right="0" w:firstLine="0"/>
      <w:jc w:val="left"/>
      <w:rPr>
        <w:rFonts w:ascii="Lato Light" w:cs="Lato Light" w:eastAsia="Lato Light" w:hAnsi="Lato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322845</wp:posOffset>
          </wp:positionH>
          <wp:positionV relativeFrom="paragraph">
            <wp:posOffset>114300</wp:posOffset>
          </wp:positionV>
          <wp:extent cx="5604471" cy="1639253"/>
          <wp:effectExtent b="0" l="0" r="0" t="0"/>
          <wp:wrapNone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4471" cy="163925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ind w:left="-1418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 Light" w:cs="Lato Light" w:eastAsia="Lato Light" w:hAnsi="Lato Light"/>
        <w:lang w:val="en-Z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Montserrat" w:cs="Montserrat" w:eastAsia="Montserrat" w:hAnsi="Montserrat"/>
      <w:b w:val="1"/>
      <w:color w:val="23696f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Montserrat" w:cs="Montserrat" w:eastAsia="Montserrat" w:hAnsi="Montserrat"/>
      <w:b w:val="1"/>
      <w:color w:val="afd778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Montserrat" w:cs="Montserrat" w:eastAsia="Montserrat" w:hAnsi="Montserrat"/>
      <w:b w:val="1"/>
      <w:color w:val="afd778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Lato" w:cs="Lato" w:eastAsia="Lato" w:hAnsi="Lato"/>
      <w:b w:val="1"/>
      <w:color w:val="23696f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  <w:jc w:val="center"/>
    </w:pPr>
    <w:rPr>
      <w:rFonts w:ascii="Calibri" w:cs="Calibri" w:eastAsia="Calibri" w:hAnsi="Calibri"/>
      <w:color w:val="afd778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Montserrat" w:cs="Montserrat" w:eastAsia="Montserrat" w:hAnsi="Montserrat"/>
      <w:b w:val="1"/>
      <w:color w:val="ffffff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Montserrat" w:cs="Montserrat" w:eastAsia="Montserrat" w:hAnsi="Montserrat"/>
      <w:b w:val="1"/>
      <w:color w:val="23696f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Montserrat" w:cs="Montserrat" w:eastAsia="Montserrat" w:hAnsi="Montserrat"/>
      <w:b w:val="1"/>
      <w:color w:val="afd778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Montserrat" w:cs="Montserrat" w:eastAsia="Montserrat" w:hAnsi="Montserrat"/>
      <w:b w:val="1"/>
      <w:color w:val="afd778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Lato" w:cs="Lato" w:eastAsia="Lato" w:hAnsi="Lato"/>
      <w:b w:val="1"/>
      <w:color w:val="23696f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  <w:jc w:val="center"/>
    </w:pPr>
    <w:rPr>
      <w:rFonts w:ascii="Calibri" w:cs="Calibri" w:eastAsia="Calibri" w:hAnsi="Calibri"/>
      <w:color w:val="afd778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Montserrat" w:cs="Montserrat" w:eastAsia="Montserrat" w:hAnsi="Montserrat"/>
      <w:b w:val="1"/>
      <w:color w:val="ffffff"/>
      <w:sz w:val="72"/>
      <w:szCs w:val="72"/>
    </w:rPr>
  </w:style>
  <w:style w:type="paragraph" w:styleId="Normal" w:default="1">
    <w:name w:val="Normal"/>
    <w:qFormat w:val="1"/>
    <w:rsid w:val="005841CC"/>
    <w:rPr>
      <w:rFonts w:ascii="Lato Light" w:hAnsi="Lato Light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841CC"/>
    <w:pPr>
      <w:keepNext w:val="1"/>
      <w:keepLines w:val="1"/>
      <w:spacing w:before="240"/>
      <w:outlineLvl w:val="0"/>
    </w:pPr>
    <w:rPr>
      <w:rFonts w:ascii="Montserrat" w:hAnsi="Montserrat" w:cstheme="majorBidi" w:eastAsiaTheme="majorEastAsia"/>
      <w:b w:val="1"/>
      <w:color w:val="23696f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5841CC"/>
    <w:pPr>
      <w:keepNext w:val="1"/>
      <w:keepLines w:val="1"/>
      <w:spacing w:before="40"/>
      <w:outlineLvl w:val="1"/>
    </w:pPr>
    <w:rPr>
      <w:rFonts w:ascii="Montserrat" w:hAnsi="Montserrat" w:cstheme="majorBidi" w:eastAsiaTheme="majorEastAsia"/>
      <w:b w:val="1"/>
      <w:color w:val="afd778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5841CC"/>
    <w:pPr>
      <w:keepNext w:val="1"/>
      <w:keepLines w:val="1"/>
      <w:spacing w:before="40"/>
      <w:outlineLvl w:val="2"/>
    </w:pPr>
    <w:rPr>
      <w:rFonts w:ascii="Montserrat" w:hAnsi="Montserrat" w:cstheme="majorBidi" w:eastAsiaTheme="majorEastAsia"/>
      <w:b w:val="1"/>
      <w:color w:val="afd778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5841CC"/>
    <w:pPr>
      <w:keepNext w:val="1"/>
      <w:keepLines w:val="1"/>
      <w:spacing w:before="40"/>
      <w:outlineLvl w:val="3"/>
    </w:pPr>
    <w:rPr>
      <w:rFonts w:ascii="Lato" w:hAnsi="Lato" w:cstheme="majorBidi" w:eastAsiaTheme="majorEastAsia"/>
      <w:b w:val="1"/>
      <w:iCs w:val="1"/>
      <w:color w:val="23696f"/>
    </w:rPr>
  </w:style>
  <w:style w:type="paragraph" w:styleId="Heading5">
    <w:name w:val="heading 5"/>
    <w:aliases w:val="Cover date"/>
    <w:basedOn w:val="Normal"/>
    <w:next w:val="Normal"/>
    <w:link w:val="Heading5Char"/>
    <w:uiPriority w:val="9"/>
    <w:semiHidden w:val="1"/>
    <w:unhideWhenUsed w:val="1"/>
    <w:qFormat w:val="1"/>
    <w:rsid w:val="00C2263E"/>
    <w:pPr>
      <w:keepNext w:val="1"/>
      <w:keepLines w:val="1"/>
      <w:spacing w:before="40"/>
      <w:jc w:val="center"/>
      <w:outlineLvl w:val="4"/>
    </w:pPr>
    <w:rPr>
      <w:rFonts w:asciiTheme="majorHAnsi" w:cstheme="majorBidi" w:eastAsiaTheme="majorEastAsia" w:hAnsiTheme="majorHAnsi"/>
      <w:color w:val="afd778"/>
      <w:sz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C2263E"/>
    <w:rPr>
      <w:rFonts w:ascii="Lato Light" w:hAnsi="Lato Light"/>
      <w:color w:val="000000" w:themeColor="text1"/>
      <w:sz w:val="20"/>
    </w:rPr>
  </w:style>
  <w:style w:type="character" w:styleId="SubtleEmphasis">
    <w:name w:val="Subtle Emphasis"/>
    <w:basedOn w:val="DefaultParagraphFont"/>
    <w:uiPriority w:val="19"/>
    <w:qFormat w:val="1"/>
    <w:rsid w:val="00C2263E"/>
    <w:rPr>
      <w:rFonts w:ascii="Lato" w:hAnsi="Lato"/>
      <w:b w:val="0"/>
      <w:i w:val="0"/>
      <w:iCs w:val="1"/>
      <w:color w:val="404040" w:themeColor="text1" w:themeTint="0000BF"/>
    </w:rPr>
  </w:style>
  <w:style w:type="character" w:styleId="Emphasis">
    <w:name w:val="Emphasis"/>
    <w:basedOn w:val="DefaultParagraphFont"/>
    <w:uiPriority w:val="20"/>
    <w:qFormat w:val="1"/>
    <w:rsid w:val="00C2263E"/>
    <w:rPr>
      <w:b w:val="1"/>
      <w:i w:val="0"/>
      <w:iCs w:val="1"/>
    </w:rPr>
  </w:style>
  <w:style w:type="character" w:styleId="IntenseEmphasis">
    <w:name w:val="Intense Emphasis"/>
    <w:basedOn w:val="DefaultParagraphFont"/>
    <w:uiPriority w:val="21"/>
    <w:qFormat w:val="1"/>
    <w:rsid w:val="00C2263E"/>
    <w:rPr>
      <w:rFonts w:ascii="Lato" w:hAnsi="Lato"/>
      <w:b w:val="1"/>
      <w:i w:val="0"/>
      <w:iCs w:val="1"/>
      <w:color w:val="23696f"/>
      <w:sz w:val="22"/>
    </w:rPr>
  </w:style>
  <w:style w:type="character" w:styleId="Strong">
    <w:name w:val="Strong"/>
    <w:basedOn w:val="DefaultParagraphFont"/>
    <w:uiPriority w:val="22"/>
    <w:qFormat w:val="1"/>
    <w:rsid w:val="00C2263E"/>
    <w:rPr>
      <w:b w:val="1"/>
      <w:bCs w:val="1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2175AD"/>
    <w:pPr>
      <w:spacing w:after="100"/>
    </w:pPr>
    <w:rPr>
      <w:rFonts w:ascii="Montserrat" w:hAnsi="Montserrat"/>
      <w:b w:val="1"/>
      <w:noProof w:val="1"/>
      <w:color w:val="23696f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rsid w:val="005841CC"/>
    <w:rPr>
      <w:rFonts w:ascii="Montserrat" w:hAnsi="Montserrat" w:cstheme="majorBidi" w:eastAsiaTheme="majorEastAsia"/>
      <w:b w:val="1"/>
      <w:color w:val="23696f"/>
      <w:sz w:val="5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841CC"/>
    <w:rPr>
      <w:rFonts w:ascii="Montserrat" w:hAnsi="Montserrat" w:cstheme="majorBidi" w:eastAsiaTheme="majorEastAsia"/>
      <w:b w:val="1"/>
      <w:color w:val="afd778"/>
      <w:sz w:val="40"/>
      <w:szCs w:val="26"/>
    </w:rPr>
  </w:style>
  <w:style w:type="paragraph" w:styleId="BasicParagraph" w:customStyle="1">
    <w:name w:val="[Basic Paragraph]"/>
    <w:basedOn w:val="Normal"/>
    <w:uiPriority w:val="99"/>
    <w:rsid w:val="00C2263E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  <w:kern w:val="0"/>
      <w:lang w:val="en-GB"/>
    </w:rPr>
  </w:style>
  <w:style w:type="paragraph" w:styleId="Title">
    <w:name w:val="Title"/>
    <w:basedOn w:val="Normal"/>
    <w:next w:val="Normal"/>
    <w:link w:val="TitleChar"/>
    <w:uiPriority w:val="10"/>
    <w:qFormat w:val="1"/>
    <w:rsid w:val="005841CC"/>
    <w:pPr>
      <w:contextualSpacing w:val="1"/>
      <w:jc w:val="center"/>
    </w:pPr>
    <w:rPr>
      <w:rFonts w:ascii="Montserrat" w:hAnsi="Montserrat"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841CC"/>
    <w:rPr>
      <w:rFonts w:ascii="Montserrat" w:hAnsi="Montserrat"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5841CC"/>
    <w:pPr>
      <w:numPr>
        <w:ilvl w:val="1"/>
      </w:numPr>
      <w:spacing w:after="160"/>
      <w:jc w:val="center"/>
    </w:pPr>
    <w:rPr>
      <w:rFonts w:eastAsiaTheme="minorEastAsia"/>
      <w:color w:val="ffffff" w:themeColor="background1"/>
      <w:spacing w:val="15"/>
      <w:sz w:val="44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rsid w:val="005841CC"/>
    <w:rPr>
      <w:rFonts w:ascii="Lato Light" w:hAnsi="Lato Light" w:eastAsiaTheme="minorEastAsia"/>
      <w:color w:val="ffffff" w:themeColor="background1"/>
      <w:spacing w:val="15"/>
      <w:sz w:val="44"/>
      <w:szCs w:val="22"/>
    </w:rPr>
  </w:style>
  <w:style w:type="character" w:styleId="Heading3Char" w:customStyle="1">
    <w:name w:val="Heading 3 Char"/>
    <w:basedOn w:val="DefaultParagraphFont"/>
    <w:link w:val="Heading3"/>
    <w:uiPriority w:val="9"/>
    <w:rsid w:val="005841CC"/>
    <w:rPr>
      <w:rFonts w:ascii="Montserrat" w:hAnsi="Montserrat" w:cstheme="majorBidi" w:eastAsiaTheme="majorEastAsia"/>
      <w:b w:val="1"/>
      <w:color w:val="afd778"/>
      <w:sz w:val="32"/>
    </w:rPr>
  </w:style>
  <w:style w:type="character" w:styleId="Heading4Char" w:customStyle="1">
    <w:name w:val="Heading 4 Char"/>
    <w:basedOn w:val="DefaultParagraphFont"/>
    <w:link w:val="Heading4"/>
    <w:uiPriority w:val="9"/>
    <w:rsid w:val="005841CC"/>
    <w:rPr>
      <w:rFonts w:ascii="Lato" w:hAnsi="Lato" w:cstheme="majorBidi" w:eastAsiaTheme="majorEastAsia"/>
      <w:b w:val="1"/>
      <w:iCs w:val="1"/>
      <w:color w:val="23696f"/>
      <w:sz w:val="20"/>
    </w:rPr>
  </w:style>
  <w:style w:type="character" w:styleId="Heading5Char" w:customStyle="1">
    <w:name w:val="Heading 5 Char"/>
    <w:aliases w:val="Cover date Char"/>
    <w:basedOn w:val="DefaultParagraphFont"/>
    <w:link w:val="Heading5"/>
    <w:uiPriority w:val="9"/>
    <w:semiHidden w:val="1"/>
    <w:rsid w:val="00C2263E"/>
    <w:rPr>
      <w:rFonts w:asciiTheme="majorHAnsi" w:cstheme="majorBidi" w:eastAsiaTheme="majorEastAsia" w:hAnsiTheme="majorHAnsi"/>
      <w:color w:val="afd778"/>
      <w:sz w:val="32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2175AD"/>
    <w:pPr>
      <w:spacing w:after="100"/>
      <w:ind w:left="200"/>
    </w:pPr>
    <w:rPr>
      <w:rFonts w:ascii="Montserrat" w:hAnsi="Montserrat"/>
      <w:b w:val="1"/>
      <w:color w:val="afd778"/>
    </w:rPr>
  </w:style>
  <w:style w:type="paragraph" w:styleId="TOC3">
    <w:name w:val="toc 3"/>
    <w:basedOn w:val="Normal"/>
    <w:next w:val="Normal"/>
    <w:autoRedefine w:val="1"/>
    <w:uiPriority w:val="39"/>
    <w:unhideWhenUsed w:val="1"/>
    <w:rsid w:val="00C2263E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 w:val="1"/>
    <w:rsid w:val="002175AD"/>
    <w:rPr>
      <w:rFonts w:ascii="Lato Medium" w:hAnsi="Lato Medium"/>
      <w:b w:val="0"/>
      <w:i w:val="0"/>
      <w:color w:val="23696f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2175AD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175AD"/>
    <w:rPr>
      <w:rFonts w:ascii="Lato Light" w:hAnsi="Lato Light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 w:val="1"/>
    <w:rsid w:val="002175AD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175AD"/>
    <w:rPr>
      <w:rFonts w:ascii="Lato Light" w:hAnsi="Lato Light"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2175AD"/>
    <w:pPr>
      <w:spacing w:after="160" w:before="200"/>
    </w:pPr>
    <w:rPr>
      <w:rFonts w:ascii="Lato" w:hAnsi="Lato"/>
      <w:iCs w:val="1"/>
      <w:color w:val="23696f"/>
      <w:sz w:val="24"/>
    </w:rPr>
  </w:style>
  <w:style w:type="character" w:styleId="QuoteChar" w:customStyle="1">
    <w:name w:val="Quote Char"/>
    <w:basedOn w:val="DefaultParagraphFont"/>
    <w:link w:val="Quote"/>
    <w:uiPriority w:val="29"/>
    <w:rsid w:val="002175AD"/>
    <w:rPr>
      <w:rFonts w:ascii="Lato" w:hAnsi="Lato"/>
      <w:iCs w:val="1"/>
      <w:color w:val="23696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2175AD"/>
    <w:pPr>
      <w:pBdr>
        <w:top w:color="afd778" w:space="10" w:sz="48" w:val="single"/>
        <w:bottom w:color="afd778" w:space="10" w:sz="48" w:val="single"/>
      </w:pBdr>
      <w:spacing w:after="360" w:before="360"/>
    </w:pPr>
    <w:rPr>
      <w:rFonts w:ascii="Lato" w:hAnsi="Lato"/>
      <w:iCs w:val="1"/>
      <w:color w:val="23696f"/>
      <w:sz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175AD"/>
    <w:rPr>
      <w:rFonts w:ascii="Lato" w:hAnsi="Lato"/>
      <w:iCs w:val="1"/>
      <w:color w:val="23696f"/>
    </w:rPr>
  </w:style>
  <w:style w:type="character" w:styleId="SubtleReference">
    <w:name w:val="Subtle Reference"/>
    <w:basedOn w:val="DefaultParagraphFont"/>
    <w:uiPriority w:val="31"/>
    <w:qFormat w:val="1"/>
    <w:rsid w:val="00F3580B"/>
    <w:rPr>
      <w:rFonts w:ascii="Lato" w:hAnsi="Lato"/>
      <w:b w:val="0"/>
      <w:i w:val="0"/>
      <w:smallCaps w:val="1"/>
      <w:color w:val="23696f"/>
    </w:rPr>
  </w:style>
  <w:style w:type="table" w:styleId="TableGrid">
    <w:name w:val="Table Grid"/>
    <w:basedOn w:val="TableNormal"/>
    <w:uiPriority w:val="39"/>
    <w:rsid w:val="009307B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dTable1Light-Accent6">
    <w:name w:val="Grid Table 1 Light Accent 6"/>
    <w:basedOn w:val="TableNormal"/>
    <w:uiPriority w:val="46"/>
    <w:rsid w:val="009307B7"/>
    <w:tblPr>
      <w:tblStyleRowBandSize w:val="1"/>
      <w:tblStyleColBandSize w:val="1"/>
      <w:tblBorders>
        <w:top w:color="c5e0b3" w:space="0" w:sz="4" w:themeColor="accent6" w:themeTint="000066" w:val="single"/>
        <w:left w:color="c5e0b3" w:space="0" w:sz="4" w:themeColor="accent6" w:themeTint="000066" w:val="single"/>
        <w:bottom w:color="c5e0b3" w:space="0" w:sz="4" w:themeColor="accent6" w:themeTint="000066" w:val="single"/>
        <w:right w:color="c5e0b3" w:space="0" w:sz="4" w:themeColor="accent6" w:themeTint="000066" w:val="single"/>
        <w:insideH w:color="c5e0b3" w:space="0" w:sz="4" w:themeColor="accent6" w:themeTint="000066" w:val="single"/>
        <w:insideV w:color="c5e0b3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a8d08d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8d08d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5Dark-Accent6">
    <w:name w:val="Grid Table 5 Dark Accent 6"/>
    <w:basedOn w:val="TableNormal"/>
    <w:uiPriority w:val="50"/>
    <w:rsid w:val="00502203"/>
    <w:rPr>
      <w:rFonts w:ascii="Montserrat" w:hAnsi="Montserrat"/>
      <w:b w:val="1"/>
      <w:sz w:val="20"/>
    </w:rPr>
    <w:tblPr>
      <w:tblStyleRowBandSize w:val="1"/>
      <w:tblStyleColBandSize w:val="1"/>
    </w:tblPr>
    <w:tcPr>
      <w:shd w:color="auto" w:fill="auto" w:val="clear"/>
    </w:tcPr>
    <w:tblStylePr w:type="firstRow">
      <w:rPr>
        <w:rFonts w:ascii="Montserrat" w:hAnsi="Montserrat"/>
        <w:b w:val="1"/>
        <w:i w:val="0"/>
        <w:color w:val="ffffff" w:themeColor="background1"/>
        <w:sz w:val="20"/>
      </w:rPr>
      <w:tblPr/>
      <w:tcPr>
        <w:shd w:color="auto" w:fill="0f656d" w:val="clear"/>
      </w:tcPr>
    </w:tblStylePr>
    <w:tblStylePr w:type="lastRow">
      <w:rPr>
        <w:rFonts w:ascii="Montserrat" w:hAnsi="Montserrat"/>
        <w:b w:val="1"/>
        <w:bCs w:val="1"/>
        <w:i w:val="0"/>
        <w:color w:val="ffffff" w:themeColor="background1"/>
      </w:rPr>
      <w:tblPr/>
      <w:tcPr>
        <w:shd w:color="auto" w:fill="ffffff" w:themeFill="background1" w:val="clear"/>
      </w:tcPr>
    </w:tblStylePr>
    <w:tblStylePr w:type="firstCol">
      <w:rPr>
        <w:rFonts w:ascii="Montserrat" w:hAnsi="Montserrat"/>
        <w:b w:val="1"/>
        <w:bCs w:val="1"/>
        <w:i w:val="0"/>
        <w:color w:val="ffffff" w:themeColor="background1"/>
      </w:rPr>
      <w:tblPr/>
      <w:tcPr>
        <w:shd w:color="auto" w:fill="afd878" w:val="clear"/>
      </w:tcPr>
    </w:tblStylePr>
    <w:tblStylePr w:type="lastCol">
      <w:rPr>
        <w:rFonts w:ascii="Montserrat" w:hAnsi="Montserrat"/>
        <w:b w:val="1"/>
        <w:bCs w:val="1"/>
        <w:color w:val="ffffff" w:themeColor="background1"/>
      </w:rPr>
      <w:tblPr/>
      <w:tcPr>
        <w:shd w:color="auto" w:fill="afd878" w:val="clear"/>
      </w:tcPr>
    </w:tblStylePr>
    <w:tblStylePr w:type="band1Vert">
      <w:tblPr/>
      <w:tcPr>
        <w:shd w:color="auto" w:fill="auto" w:val="clear"/>
      </w:tcPr>
    </w:tblStylePr>
    <w:tblStylePr w:type="band2Vert">
      <w:tblPr/>
      <w:tcPr>
        <w:shd w:color="auto" w:fill="auto" w:val="clear"/>
      </w:tcPr>
    </w:tblStylePr>
    <w:tblStylePr w:type="band1Horz">
      <w:tblPr/>
      <w:tcPr>
        <w:shd w:color="auto" w:fill="ffffff" w:themeFill="background1" w:val="clear"/>
      </w:tcPr>
    </w:tblStylePr>
    <w:tblStylePr w:type="band2Horz">
      <w:tblPr/>
      <w:tcPr>
        <w:shd w:color="auto" w:fill="auto" w:val="clear"/>
      </w:tcPr>
    </w:tblStylePr>
    <w:tblStylePr w:type="neCell">
      <w:tblPr/>
      <w:tcPr>
        <w:shd w:color="auto" w:fill="auto" w:val="clear"/>
      </w:tcPr>
    </w:tblStylePr>
    <w:tblStylePr w:type="nwCell">
      <w:tblPr/>
      <w:tcPr>
        <w:shd w:color="auto" w:fill="auto" w:val="clear"/>
      </w:tcPr>
    </w:tblStylePr>
    <w:tblStylePr w:type="seCell">
      <w:tblPr/>
      <w:tcPr>
        <w:tcBorders>
          <w:insideH w:space="0" w:sz="0" w:val="nil"/>
          <w:insideV w:space="0" w:sz="0" w:val="nil"/>
        </w:tcBorders>
        <w:shd w:color="auto" w:fill="auto" w:val="clear"/>
      </w:tcPr>
    </w:tblStylePr>
    <w:tblStylePr w:type="swCell">
      <w:tblPr/>
      <w:tcPr>
        <w:shd w:color="auto" w:fill="auto" w:val="clear"/>
      </w:tcPr>
    </w:tblStylePr>
  </w:style>
  <w:style w:type="table" w:styleId="ListTable3-Accent6">
    <w:name w:val="List Table 3 Accent 6"/>
    <w:basedOn w:val="TableNormal"/>
    <w:uiPriority w:val="48"/>
    <w:rsid w:val="009307B7"/>
    <w:rPr>
      <w:rFonts w:ascii="Lato" w:hAnsi="Lato"/>
    </w:rPr>
    <w:tblPr>
      <w:tblStyleRowBandSize w:val="1"/>
      <w:tblStyleColBandSize w:val="1"/>
      <w:tblBorders>
        <w:top w:color="70ad47" w:space="0" w:sz="4" w:themeColor="accent6" w:val="single"/>
        <w:left w:color="70ad47" w:space="0" w:sz="4" w:themeColor="accent6" w:val="single"/>
        <w:bottom w:color="70ad47" w:space="0" w:sz="4" w:themeColor="accent6" w:val="single"/>
        <w:right w:color="70ad47" w:space="0" w:sz="4" w:themeColor="accent6" w:val="single"/>
      </w:tblBorders>
    </w:tblPr>
    <w:tcPr>
      <w:shd w:color="auto" w:fill="auto" w:val="clear"/>
    </w:tcPr>
    <w:tblStylePr w:type="firstRow">
      <w:tblPr/>
      <w:tcPr>
        <w:tcBorders>
          <w:insideH w:space="0" w:sz="0" w:val="nil"/>
          <w:insideV w:space="0" w:sz="0" w:val="nil"/>
        </w:tcBorders>
        <w:shd w:color="auto" w:fill="0f656d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70ad47" w:space="0" w:sz="4" w:themeColor="accent6" w:val="single"/>
          <w:right w:color="70ad47" w:space="0" w:sz="4" w:themeColor="accent6" w:val="single"/>
        </w:tcBorders>
      </w:tcPr>
    </w:tblStylePr>
    <w:tblStylePr w:type="band1Horz">
      <w:tblPr/>
      <w:tcPr>
        <w:tcBorders>
          <w:top w:color="70ad47" w:space="0" w:sz="4" w:themeColor="accent6" w:val="single"/>
          <w:bottom w:color="70ad47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70ad47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70ad47" w:space="0" w:sz="4" w:themeColor="accent6" w:val="double"/>
          <w:right w:space="0" w:sz="0" w:val="nil"/>
        </w:tcBorders>
      </w:tcPr>
    </w:tblStylePr>
  </w:style>
  <w:style w:type="table" w:styleId="TableGridLight">
    <w:name w:val="Grid Table Light"/>
    <w:basedOn w:val="TableNormal"/>
    <w:uiPriority w:val="40"/>
    <w:rsid w:val="009307B7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PlainTable1">
    <w:name w:val="Plain Table 1"/>
    <w:basedOn w:val="TableNormal"/>
    <w:uiPriority w:val="41"/>
    <w:rsid w:val="009307B7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9307B7"/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GridTable2-Accent6">
    <w:name w:val="Grid Table 2 Accent 6"/>
    <w:basedOn w:val="TableNormal"/>
    <w:uiPriority w:val="47"/>
    <w:rsid w:val="009307B7"/>
    <w:tblPr>
      <w:tblStyleRowBandSize w:val="1"/>
      <w:tblStyleColBandSize w:val="1"/>
      <w:tblBorders>
        <w:top w:color="a8d08d" w:space="0" w:sz="2" w:themeColor="accent6" w:themeTint="000099" w:val="single"/>
        <w:bottom w:color="a8d08d" w:space="0" w:sz="2" w:themeColor="accent6" w:themeTint="000099" w:val="single"/>
        <w:insideH w:color="a8d08d" w:space="0" w:sz="2" w:themeColor="accent6" w:themeTint="000099" w:val="single"/>
        <w:insideV w:color="a8d08d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a8d08d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a8d08d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9307B7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9307B7"/>
    <w:rPr>
      <w:color w:val="538135" w:themeColor="accent6" w:themeShade="0000BF"/>
    </w:rPr>
    <w:tblPr>
      <w:tblStyleRowBandSize w:val="1"/>
      <w:tblStyleColBandSize w:val="1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  <w:tblStylePr w:type="neCell">
      <w:tblPr/>
      <w:tcPr>
        <w:tcBorders>
          <w:bottom w:color="a8d08d" w:space="0" w:sz="4" w:themeColor="accent6" w:themeTint="000099" w:val="single"/>
        </w:tcBorders>
      </w:tcPr>
    </w:tblStylePr>
    <w:tblStylePr w:type="nwCell">
      <w:tblPr/>
      <w:tcPr>
        <w:tcBorders>
          <w:bottom w:color="a8d08d" w:space="0" w:sz="4" w:themeColor="accent6" w:themeTint="000099" w:val="single"/>
        </w:tcBorders>
      </w:tcPr>
    </w:tblStylePr>
    <w:tblStylePr w:type="seCell">
      <w:tblPr/>
      <w:tcPr>
        <w:tcBorders>
          <w:top w:color="a8d08d" w:space="0" w:sz="4" w:themeColor="accent6" w:themeTint="000099" w:val="single"/>
        </w:tcBorders>
      </w:tcPr>
    </w:tblStylePr>
    <w:tblStylePr w:type="swCell">
      <w:tblPr/>
      <w:tcPr>
        <w:tcBorders>
          <w:top w:color="a8d08d" w:space="0" w:sz="4" w:themeColor="accent6" w:themeTint="000099" w:val="single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9307B7"/>
    <w:rPr>
      <w:color w:val="2e74b5" w:themeColor="accent5" w:themeShade="0000BF"/>
    </w:rPr>
    <w:tblPr>
      <w:tblStyleRowBandSize w:val="1"/>
      <w:tblStyleColBandSize w:val="1"/>
      <w:tblBorders>
        <w:top w:color="9cc2e5" w:space="0" w:sz="4" w:themeColor="accent5" w:themeTint="000099" w:val="single"/>
        <w:left w:color="9cc2e5" w:space="0" w:sz="4" w:themeColor="accent5" w:themeTint="000099" w:val="single"/>
        <w:bottom w:color="9cc2e5" w:space="0" w:sz="4" w:themeColor="accent5" w:themeTint="000099" w:val="single"/>
        <w:right w:color="9cc2e5" w:space="0" w:sz="4" w:themeColor="accent5" w:themeTint="000099" w:val="single"/>
        <w:insideH w:color="9cc2e5" w:space="0" w:sz="4" w:themeColor="accent5" w:themeTint="000099" w:val="single"/>
        <w:insideV w:color="9cc2e5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eeaf6" w:themeFill="accent5" w:themeFillTint="000033" w:val="clear"/>
      </w:tcPr>
    </w:tblStylePr>
    <w:tblStylePr w:type="band1Horz">
      <w:tblPr/>
      <w:tcPr>
        <w:shd w:color="auto" w:fill="deeaf6" w:themeFill="accent5" w:themeFillTint="000033" w:val="clear"/>
      </w:tcPr>
    </w:tblStylePr>
    <w:tblStylePr w:type="neCell">
      <w:tblPr/>
      <w:tcPr>
        <w:tcBorders>
          <w:bottom w:color="9cc2e5" w:space="0" w:sz="4" w:themeColor="accent5" w:themeTint="000099" w:val="single"/>
        </w:tcBorders>
      </w:tcPr>
    </w:tblStylePr>
    <w:tblStylePr w:type="nwCell">
      <w:tblPr/>
      <w:tcPr>
        <w:tcBorders>
          <w:bottom w:color="9cc2e5" w:space="0" w:sz="4" w:themeColor="accent5" w:themeTint="000099" w:val="single"/>
        </w:tcBorders>
      </w:tcPr>
    </w:tblStylePr>
    <w:tblStylePr w:type="seCell">
      <w:tblPr/>
      <w:tcPr>
        <w:tcBorders>
          <w:top w:color="9cc2e5" w:space="0" w:sz="4" w:themeColor="accent5" w:themeTint="000099" w:val="single"/>
        </w:tcBorders>
      </w:tcPr>
    </w:tblStylePr>
    <w:tblStylePr w:type="swCell">
      <w:tblPr/>
      <w:tcPr>
        <w:tcBorders>
          <w:top w:color="9cc2e5" w:space="0" w:sz="4" w:themeColor="accent5" w:themeTint="000099" w:val="single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9307B7"/>
    <w:rPr>
      <w:color w:val="bf8f00" w:themeColor="accent4" w:themeShade="0000BF"/>
    </w:rPr>
    <w:tblPr>
      <w:tblStyleRowBandSize w:val="1"/>
      <w:tblStyleColBandSize w:val="1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  <w:insideV w:color="ffd966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  <w:tblStylePr w:type="neCell">
      <w:tblPr/>
      <w:tcPr>
        <w:tcBorders>
          <w:bottom w:color="ffd966" w:space="0" w:sz="4" w:themeColor="accent4" w:themeTint="000099" w:val="single"/>
        </w:tcBorders>
      </w:tcPr>
    </w:tblStylePr>
    <w:tblStylePr w:type="nwCell">
      <w:tblPr/>
      <w:tcPr>
        <w:tcBorders>
          <w:bottom w:color="ffd966" w:space="0" w:sz="4" w:themeColor="accent4" w:themeTint="000099" w:val="single"/>
        </w:tcBorders>
      </w:tcPr>
    </w:tblStylePr>
    <w:tblStylePr w:type="seCell">
      <w:tblPr/>
      <w:tcPr>
        <w:tcBorders>
          <w:top w:color="ffd966" w:space="0" w:sz="4" w:themeColor="accent4" w:themeTint="000099" w:val="single"/>
        </w:tcBorders>
      </w:tcPr>
    </w:tblStylePr>
    <w:tblStylePr w:type="swCell">
      <w:tblPr/>
      <w:tcPr>
        <w:tcBorders>
          <w:top w:color="ffd966" w:space="0" w:sz="4" w:themeColor="accent4" w:themeTint="000099" w:val="single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9307B7"/>
    <w:rPr>
      <w:color w:val="7b7b7b" w:themeColor="accent3" w:themeShade="0000BF"/>
    </w:rPr>
    <w:tblPr>
      <w:tblStyleRowBandSize w:val="1"/>
      <w:tblStyleColBandSize w:val="1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  <w:tblStylePr w:type="neCell">
      <w:tblPr/>
      <w:tcPr>
        <w:tcBorders>
          <w:bottom w:color="c9c9c9" w:space="0" w:sz="4" w:themeColor="accent3" w:themeTint="000099" w:val="single"/>
        </w:tcBorders>
      </w:tcPr>
    </w:tblStylePr>
    <w:tblStylePr w:type="nwCell">
      <w:tblPr/>
      <w:tcPr>
        <w:tcBorders>
          <w:bottom w:color="c9c9c9" w:space="0" w:sz="4" w:themeColor="accent3" w:themeTint="000099" w:val="single"/>
        </w:tcBorders>
      </w:tcPr>
    </w:tblStylePr>
    <w:tblStylePr w:type="seCell">
      <w:tblPr/>
      <w:tcPr>
        <w:tcBorders>
          <w:top w:color="c9c9c9" w:space="0" w:sz="4" w:themeColor="accent3" w:themeTint="000099" w:val="single"/>
        </w:tcBorders>
      </w:tcPr>
    </w:tblStylePr>
    <w:tblStylePr w:type="swCell">
      <w:tblPr/>
      <w:tcPr>
        <w:tcBorders>
          <w:top w:color="c9c9c9" w:space="0" w:sz="4" w:themeColor="accent3" w:themeTint="000099" w:val="single"/>
        </w:tcBorders>
      </w:tcPr>
    </w:tblStylePr>
  </w:style>
  <w:style w:type="table" w:styleId="ListTable5Dark-Accent6">
    <w:name w:val="List Table 5 Dark Accent 6"/>
    <w:basedOn w:val="TableNormal"/>
    <w:uiPriority w:val="50"/>
    <w:rsid w:val="009307B7"/>
    <w:rPr>
      <w:color w:val="ffffff" w:themeColor="background1"/>
    </w:rPr>
    <w:tblPr>
      <w:tblStyleRowBandSize w:val="1"/>
      <w:tblStyleColBandSize w:val="1"/>
      <w:tblBorders>
        <w:top w:color="70ad47" w:space="0" w:sz="24" w:themeColor="accent6" w:val="single"/>
        <w:left w:color="70ad47" w:space="0" w:sz="24" w:themeColor="accent6" w:val="single"/>
        <w:bottom w:color="70ad47" w:space="0" w:sz="24" w:themeColor="accent6" w:val="single"/>
        <w:right w:color="70ad47" w:space="0" w:sz="24" w:themeColor="accent6" w:val="single"/>
      </w:tblBorders>
    </w:tblPr>
    <w:tcPr>
      <w:shd w:color="auto" w:fill="70ad47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urfulAccent6">
    <w:name w:val="List Table 6 Colorful Accent 6"/>
    <w:basedOn w:val="TableNormal"/>
    <w:uiPriority w:val="51"/>
    <w:rsid w:val="009307B7"/>
    <w:rPr>
      <w:color w:val="538135" w:themeColor="accent6" w:themeShade="0000BF"/>
    </w:rPr>
    <w:tblPr>
      <w:tblStyleRowBandSize w:val="1"/>
      <w:tblStyleColBandSize w:val="1"/>
      <w:tblBorders>
        <w:top w:color="70ad47" w:space="0" w:sz="4" w:themeColor="accent6" w:val="single"/>
        <w:bottom w:color="70ad47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70ad47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9307B7"/>
    <w:tblPr>
      <w:tblStyleRowBandSize w:val="1"/>
      <w:tblStyleColBandSize w:val="1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paragraph" w:styleId="Caption">
    <w:name w:val="caption"/>
    <w:basedOn w:val="Normal"/>
    <w:next w:val="Normal"/>
    <w:uiPriority w:val="35"/>
    <w:unhideWhenUsed w:val="1"/>
    <w:qFormat w:val="1"/>
    <w:rsid w:val="006D3C8B"/>
    <w:pPr>
      <w:spacing w:after="200"/>
    </w:pPr>
    <w:rPr>
      <w:rFonts w:ascii="Lato" w:hAnsi="Lato"/>
      <w:b w:val="1"/>
      <w:iCs w:val="1"/>
      <w:sz w:val="16"/>
      <w:szCs w:val="18"/>
    </w:rPr>
  </w:style>
  <w:style w:type="table" w:styleId="GridTable5Dark-Accent5">
    <w:name w:val="Grid Table 5 Dark Accent 5"/>
    <w:basedOn w:val="TableNormal"/>
    <w:uiPriority w:val="50"/>
    <w:rsid w:val="00502203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eeaf6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band1Vert">
      <w:tblPr/>
      <w:tcPr>
        <w:shd w:color="auto" w:fill="bdd6ee" w:themeFill="accent5" w:themeFillTint="000066" w:val="clear"/>
      </w:tcPr>
    </w:tblStylePr>
    <w:tblStylePr w:type="band1Horz">
      <w:tblPr/>
      <w:tcPr>
        <w:shd w:color="auto" w:fill="bdd6ee" w:themeFill="accent5" w:themeFillTint="000066" w:val="clear"/>
      </w:tcPr>
    </w:tblStylePr>
  </w:style>
  <w:style w:type="table" w:styleId="GridTable4">
    <w:name w:val="Grid Table 4"/>
    <w:basedOn w:val="TableNormal"/>
    <w:uiPriority w:val="49"/>
    <w:rsid w:val="00502203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502203"/>
    <w:tblPr>
      <w:tblStyleRowBandSize w:val="1"/>
      <w:tblStyleColBandSize w:val="1"/>
      <w:tblBorders>
        <w:top w:color="8eaadb" w:space="0" w:sz="4" w:themeColor="accent1" w:themeTint="000099" w:val="single"/>
        <w:left w:color="8eaadb" w:space="0" w:sz="4" w:themeColor="accent1" w:themeTint="000099" w:val="single"/>
        <w:bottom w:color="8eaadb" w:space="0" w:sz="4" w:themeColor="accent1" w:themeTint="000099" w:val="single"/>
        <w:right w:color="8eaadb" w:space="0" w:sz="4" w:themeColor="accent1" w:themeTint="000099" w:val="single"/>
        <w:insideH w:color="8eaadb" w:space="0" w:sz="4" w:themeColor="accent1" w:themeTint="000099" w:val="single"/>
        <w:insideV w:color="8eaadb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1" w:val="single"/>
          <w:left w:color="4472c4" w:space="0" w:sz="4" w:themeColor="accent1" w:val="single"/>
          <w:bottom w:color="4472c4" w:space="0" w:sz="4" w:themeColor="accent1" w:val="single"/>
          <w:right w:color="4472c4" w:space="0" w:sz="4" w:themeColor="accent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1" w:themeFillTint="000033" w:val="clear"/>
      </w:tcPr>
    </w:tblStylePr>
    <w:tblStylePr w:type="band1Horz">
      <w:tblPr/>
      <w:tcPr>
        <w:shd w:color="auto" w:fill="d9e2f3" w:themeFill="accent1" w:themeFillTint="000033" w:val="clear"/>
      </w:tcPr>
    </w:tblStylePr>
  </w:style>
  <w:style w:type="character" w:styleId="PageNumber">
    <w:name w:val="page number"/>
    <w:basedOn w:val="DefaultParagraphFont"/>
    <w:uiPriority w:val="99"/>
    <w:semiHidden w:val="1"/>
    <w:unhideWhenUsed w:val="1"/>
    <w:rsid w:val="00F32421"/>
  </w:style>
  <w:style w:type="paragraph" w:styleId="Subtitle">
    <w:name w:val="Subtitle"/>
    <w:basedOn w:val="Normal"/>
    <w:next w:val="Normal"/>
    <w:pPr>
      <w:spacing w:after="160" w:lineRule="auto"/>
      <w:jc w:val="center"/>
    </w:pPr>
    <w:rPr>
      <w:color w:val="ffffff"/>
      <w:sz w:val="44"/>
      <w:szCs w:val="44"/>
    </w:rPr>
  </w:style>
  <w:style w:type="paragraph" w:styleId="Subtitle">
    <w:name w:val="Subtitle"/>
    <w:basedOn w:val="Normal"/>
    <w:next w:val="Normal"/>
    <w:pPr>
      <w:spacing w:after="160" w:lineRule="auto"/>
      <w:jc w:val="center"/>
    </w:pPr>
    <w:rPr>
      <w:color w:val="ffffff"/>
      <w:sz w:val="44"/>
      <w:szCs w:val="4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1B8n-gD2frV5nBC1lejy2x60epUSh-ns1/edit#heading=h.lnxbz9" TargetMode="External"/><Relationship Id="rId22" Type="http://schemas.openxmlformats.org/officeDocument/2006/relationships/hyperlink" Target="https://docs.google.com/document/d/1B8n-gD2frV5nBC1lejy2x60epUSh-ns1/edit#heading=h.z337ya" TargetMode="External"/><Relationship Id="rId21" Type="http://schemas.openxmlformats.org/officeDocument/2006/relationships/hyperlink" Target="https://docs.google.com/document/d/1B8n-gD2frV5nBC1lejy2x60epUSh-ns1/edit#heading=h.1ksv4uv" TargetMode="External"/><Relationship Id="rId24" Type="http://schemas.openxmlformats.org/officeDocument/2006/relationships/hyperlink" Target="https://docs.google.com/document/d/1B8n-gD2frV5nBC1lejy2x60epUSh-ns1/edit#heading=h.3j2qqm3" TargetMode="External"/><Relationship Id="rId23" Type="http://schemas.openxmlformats.org/officeDocument/2006/relationships/hyperlink" Target="https://docs.google.com/document/d/1B8n-gD2frV5nBC1lejy2x60epUSh-ns1/edit#heading=h.3j2qqm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B8n-gD2frV5nBC1lejy2x60epUSh-ns1/edit#heading=h.30j0zll" TargetMode="External"/><Relationship Id="rId26" Type="http://schemas.openxmlformats.org/officeDocument/2006/relationships/header" Target="header1.xml"/><Relationship Id="rId25" Type="http://schemas.openxmlformats.org/officeDocument/2006/relationships/header" Target="header2.xml"/><Relationship Id="rId28" Type="http://schemas.openxmlformats.org/officeDocument/2006/relationships/footer" Target="footer1.xml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3.xml"/><Relationship Id="rId7" Type="http://schemas.openxmlformats.org/officeDocument/2006/relationships/image" Target="media/image2.png"/><Relationship Id="rId8" Type="http://schemas.openxmlformats.org/officeDocument/2006/relationships/hyperlink" Target="https://docs.google.com/document/d/1B8n-gD2frV5nBC1lejy2x60epUSh-ns1/edit#heading=h.gjdgxs" TargetMode="External"/><Relationship Id="rId11" Type="http://schemas.openxmlformats.org/officeDocument/2006/relationships/hyperlink" Target="https://docs.google.com/document/d/1B8n-gD2frV5nBC1lejy2x60epUSh-ns1/edit#heading=h.2et92p0" TargetMode="External"/><Relationship Id="rId10" Type="http://schemas.openxmlformats.org/officeDocument/2006/relationships/hyperlink" Target="https://docs.google.com/document/d/1B8n-gD2frV5nBC1lejy2x60epUSh-ns1/edit#heading=h.3znysh7" TargetMode="External"/><Relationship Id="rId13" Type="http://schemas.openxmlformats.org/officeDocument/2006/relationships/hyperlink" Target="https://docs.google.com/document/d/1B8n-gD2frV5nBC1lejy2x60epUSh-ns1/edit#heading=h.3dy6vkm" TargetMode="External"/><Relationship Id="rId12" Type="http://schemas.openxmlformats.org/officeDocument/2006/relationships/hyperlink" Target="https://docs.google.com/document/d/1B8n-gD2frV5nBC1lejy2x60epUSh-ns1/edit#heading=h.tyjcwt" TargetMode="External"/><Relationship Id="rId15" Type="http://schemas.openxmlformats.org/officeDocument/2006/relationships/hyperlink" Target="https://docs.google.com/document/d/1B8n-gD2frV5nBC1lejy2x60epUSh-ns1/edit#heading=h.2s8eyo1" TargetMode="External"/><Relationship Id="rId14" Type="http://schemas.openxmlformats.org/officeDocument/2006/relationships/hyperlink" Target="https://docs.google.com/document/d/1B8n-gD2frV5nBC1lejy2x60epUSh-ns1/edit#heading=h.1t3h5sf" TargetMode="External"/><Relationship Id="rId17" Type="http://schemas.openxmlformats.org/officeDocument/2006/relationships/hyperlink" Target="https://docs.google.com/document/d/1B8n-gD2frV5nBC1lejy2x60epUSh-ns1/edit#heading=h.17dp8vu" TargetMode="External"/><Relationship Id="rId16" Type="http://schemas.openxmlformats.org/officeDocument/2006/relationships/hyperlink" Target="https://docs.google.com/document/d/1B8n-gD2frV5nBC1lejy2x60epUSh-ns1/edit#heading=h.17dp8vu" TargetMode="External"/><Relationship Id="rId19" Type="http://schemas.openxmlformats.org/officeDocument/2006/relationships/hyperlink" Target="https://docs.google.com/document/d/1B8n-gD2frV5nBC1lejy2x60epUSh-ns1/edit#heading=h.26in1rg" TargetMode="External"/><Relationship Id="rId18" Type="http://schemas.openxmlformats.org/officeDocument/2006/relationships/hyperlink" Target="https://docs.google.com/document/d/1B8n-gD2frV5nBC1lejy2x60epUSh-ns1/edit#heading=h.3rdcrjn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Light-italic.ttf"/><Relationship Id="rId10" Type="http://schemas.openxmlformats.org/officeDocument/2006/relationships/font" Target="fonts/LatoLight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Lato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LatoLight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NotoSansSymbols-regular.ttf"/><Relationship Id="rId16" Type="http://schemas.openxmlformats.org/officeDocument/2006/relationships/font" Target="fonts/MontserratLight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18" Type="http://schemas.openxmlformats.org/officeDocument/2006/relationships/font" Target="fonts/NotoSansSymbols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icZUXHp7fzAL3WFTjXJOUj97w==">CgMxLjA4AHIhMXpMcTl2Q2UyWDBVY2ZtTDA5c1Q4SllHTGZrOFZ1SGti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2023-03-16T17:16:00Z</dcterms:created>
  <dc:creator>Pieter Grobler</dc:creator>
</cp:coreProperties>
</file>