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jc w:val="right"/>
        <w:rPr>
          <w:rFonts w:ascii="Museo Sans Rounded 300" w:hAnsi="Museo Sans Rounded 300" w:eastAsia="Calibri" w:cs="Times New Roman"/>
          <w:b/>
          <w:color w:val="auto"/>
          <w:sz w:val="24"/>
          <w:szCs w:val="24"/>
          <w:lang w:val="en-US"/>
        </w:rPr>
      </w:pPr>
      <w:r>
        <w:rPr>
          <w:rFonts w:ascii="Museo Sans Rounded 300" w:hAnsi="Museo Sans Rounded 300" w:eastAsia="Calibri" w:cs="Times New Roman"/>
          <w:b/>
          <w:color w:val="auto"/>
          <w:sz w:val="24"/>
          <w:szCs w:val="24"/>
          <w:lang w:val="en-US" w:eastAsia="en-US"/>
        </w:rPr>
        <mc:AlternateContent>
          <mc:Choice Requires="wps">
            <w:drawing>
              <wp:anchor distT="0" distB="0" distL="114300" distR="114300" simplePos="0" relativeHeight="251659264" behindDoc="0" locked="0" layoutInCell="1" allowOverlap="1">
                <wp:simplePos x="0" y="0"/>
                <wp:positionH relativeFrom="column">
                  <wp:posOffset>-669290</wp:posOffset>
                </wp:positionH>
                <wp:positionV relativeFrom="paragraph">
                  <wp:posOffset>-685165</wp:posOffset>
                </wp:positionV>
                <wp:extent cx="2137410" cy="347980"/>
                <wp:effectExtent l="0" t="0" r="0" b="0"/>
                <wp:wrapNone/>
                <wp:docPr id="1" name="Rectangle 1"/>
                <wp:cNvGraphicFramePr/>
                <a:graphic xmlns:a="http://schemas.openxmlformats.org/drawingml/2006/main">
                  <a:graphicData uri="http://schemas.microsoft.com/office/word/2010/wordprocessingShape">
                    <wps:wsp>
                      <wps:cNvSpPr/>
                      <wps:spPr bwMode="auto">
                        <a:xfrm>
                          <a:off x="0" y="0"/>
                          <a:ext cx="2137671" cy="348079"/>
                        </a:xfrm>
                        <a:prstGeom prst="rect">
                          <a:avLst/>
                        </a:prstGeom>
                        <a:solidFill>
                          <a:srgbClr val="FF0505"/>
                        </a:solidFill>
                        <a:ln>
                          <a:noFill/>
                        </a:ln>
                      </wps:spPr>
                      <wps:txbx>
                        <w:txbxContent>
                          <w:p>
                            <w:pPr>
                              <w:spacing w:after="0" w:line="240" w:lineRule="auto"/>
                              <w:jc w:val="center"/>
                            </w:pPr>
                            <w:r>
                              <w:rPr>
                                <w:b/>
                                <w:color w:val="FFFFFF"/>
                                <w:sz w:val="32"/>
                              </w:rPr>
                              <w:t>Urban Futures</w:t>
                            </w:r>
                          </w:p>
                        </w:txbxContent>
                      </wps:txbx>
                      <wps:bodyPr spcFirstLastPara="1" wrap="square" lIns="91425" tIns="45700" rIns="91425" bIns="45700" anchor="t" anchorCtr="0">
                        <a:noAutofit/>
                      </wps:bodyPr>
                    </wps:wsp>
                  </a:graphicData>
                </a:graphic>
              </wp:anchor>
            </w:drawing>
          </mc:Choice>
          <mc:Fallback>
            <w:pict>
              <v:rect id="Rectangle 1" o:spid="_x0000_s1026" o:spt="1" style="position:absolute;left:0pt;margin-left:-52.7pt;margin-top:-53.95pt;height:27.4pt;width:168.3pt;z-index:251659264;mso-width-relative:page;mso-height-relative:page;" fillcolor="#FF0505" filled="t" stroked="f" coordsize="21600,21600" o:gfxdata="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WAAAAZHJzL1BLAQIUABQAAAAIAIdO4kDOoTSW2gAAAA0BAAAPAAAAAAAA&#10;AAEAIAAAADgAAABkcnMvZG93bnJldi54bWxQSwECFAAUAAAACACHTuJAUqfUovoBAAD5AwAADgAA&#10;AAAAAAABACAAAAA/AQAAZHJzL2Uyb0RvYy54bWxQSwUGAAAAAAYABgBZAQAAqwUAAAAA&#10;">
                <v:fill on="t" focussize="0,0"/>
                <v:stroke on="f"/>
                <v:imagedata o:title=""/>
                <o:lock v:ext="edit" aspectratio="f"/>
                <v:textbox inset="7.1988188976378pt,3.59842519685039pt,7.1988188976378pt,3.59842519685039pt">
                  <w:txbxContent>
                    <w:p>
                      <w:pPr>
                        <w:spacing w:after="0" w:line="240" w:lineRule="auto"/>
                        <w:jc w:val="center"/>
                      </w:pPr>
                      <w:r>
                        <w:rPr>
                          <w:b/>
                          <w:color w:val="FFFFFF"/>
                          <w:sz w:val="32"/>
                        </w:rPr>
                        <w:t>Urban Futures</w:t>
                      </w:r>
                    </w:p>
                  </w:txbxContent>
                </v:textbox>
              </v:rect>
            </w:pict>
          </mc:Fallback>
        </mc:AlternateContent>
      </w:r>
      <w:r>
        <w:rPr>
          <w:lang w:val="en-US" w:eastAsia="en-US"/>
        </w:rPr>
        <w:drawing>
          <wp:anchor distT="0" distB="0" distL="114300" distR="114300" simplePos="0" relativeHeight="251660288" behindDoc="0" locked="0" layoutInCell="1" allowOverlap="1">
            <wp:simplePos x="0" y="0"/>
            <wp:positionH relativeFrom="column">
              <wp:posOffset>4352925</wp:posOffset>
            </wp:positionH>
            <wp:positionV relativeFrom="page">
              <wp:posOffset>152400</wp:posOffset>
            </wp:positionV>
            <wp:extent cx="1733550" cy="923925"/>
            <wp:effectExtent l="0" t="0" r="0" b="952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733550" cy="923925"/>
                    </a:xfrm>
                    <a:prstGeom prst="rect">
                      <a:avLst/>
                    </a:prstGeom>
                    <a:noFill/>
                    <a:ln>
                      <a:noFill/>
                    </a:ln>
                  </pic:spPr>
                </pic:pic>
              </a:graphicData>
            </a:graphic>
          </wp:anchor>
        </w:drawing>
      </w:r>
      <w:r>
        <w:rPr>
          <w:rFonts w:ascii="Museo Sans Rounded 300" w:hAnsi="Museo Sans Rounded 300" w:eastAsia="Calibri" w:cs="Times New Roman"/>
          <w:b/>
          <w:color w:val="auto"/>
          <w:sz w:val="24"/>
          <w:szCs w:val="24"/>
          <w:lang w:val="en-US"/>
        </w:rPr>
        <w:t xml:space="preserve"> </w:t>
      </w:r>
    </w:p>
    <w:p>
      <w:pPr>
        <w:pStyle w:val="2"/>
        <w:spacing w:before="0"/>
        <w:jc w:val="center"/>
        <w:rPr>
          <w:rFonts w:ascii="Museo Sans Rounded 300" w:hAnsi="Museo Sans Rounded 300" w:eastAsia="Calibri" w:cs="Times New Roman"/>
          <w:b/>
          <w:color w:val="auto"/>
          <w:sz w:val="24"/>
          <w:szCs w:val="24"/>
          <w:lang w:val="en-US"/>
        </w:rPr>
      </w:pPr>
      <w:r>
        <w:rPr>
          <w:rFonts w:ascii="Museo Sans Rounded 300" w:hAnsi="Museo Sans Rounded 300" w:eastAsia="Calibri" w:cs="Times New Roman"/>
          <w:b/>
          <w:color w:val="auto"/>
          <w:sz w:val="24"/>
          <w:szCs w:val="24"/>
          <w:lang w:val="en-US"/>
        </w:rPr>
        <w:t>Terms of Reference for the Urban Futures call for Partners – Collaboration Grant</w:t>
      </w:r>
    </w:p>
    <w:p>
      <w:pPr>
        <w:pStyle w:val="2"/>
        <w:spacing w:before="0"/>
        <w:jc w:val="center"/>
        <w:rPr>
          <w:rFonts w:ascii="Museo Sans Rounded 300" w:hAnsi="Museo Sans Rounded 300" w:eastAsia="Calibri" w:cs="Times New Roman"/>
          <w:b/>
          <w:color w:val="auto"/>
          <w:sz w:val="24"/>
          <w:szCs w:val="24"/>
          <w:lang w:val="en-US"/>
        </w:rPr>
      </w:pPr>
      <w:r>
        <w:rPr>
          <w:rFonts w:ascii="Museo Sans Rounded 300" w:hAnsi="Museo Sans Rounded 300" w:eastAsia="Calibri" w:cs="Times New Roman"/>
          <w:b/>
          <w:color w:val="auto"/>
          <w:sz w:val="24"/>
          <w:szCs w:val="24"/>
          <w:lang w:val="en-US"/>
        </w:rPr>
        <w:t>Location: Bulawayo and Mutare in Zimbabwe</w:t>
      </w:r>
    </w:p>
    <w:p>
      <w:pPr>
        <w:pBdr>
          <w:top w:val="none" w:color="000000" w:sz="0" w:space="0"/>
          <w:left w:val="none" w:color="000000" w:sz="0" w:space="0"/>
          <w:bottom w:val="none" w:color="000000" w:sz="0" w:space="0"/>
          <w:right w:val="none" w:color="000000" w:sz="0" w:space="0"/>
          <w:between w:val="none" w:color="000000" w:sz="0" w:space="0"/>
        </w:pBdr>
        <w:spacing w:after="0" w:line="240" w:lineRule="auto"/>
        <w:rPr>
          <w:rFonts w:ascii="Museo Sans Rounded 300" w:hAnsi="Museo Sans Rounded 300" w:cs="Times New Roman"/>
          <w:b/>
          <w:sz w:val="24"/>
          <w:szCs w:val="24"/>
          <w:lang w:val="en-US"/>
        </w:rPr>
      </w:pPr>
    </w:p>
    <w:p>
      <w:pPr>
        <w:pStyle w:val="2"/>
        <w:jc w:val="center"/>
        <w:rPr>
          <w:rFonts w:ascii="Museo Sans Rounded 300" w:hAnsi="Museo Sans Rounded 300" w:eastAsia="Calibri" w:cs="Times New Roman"/>
          <w:b/>
          <w:color w:val="auto"/>
          <w:sz w:val="28"/>
          <w:szCs w:val="28"/>
          <w:lang w:val="en-US"/>
        </w:rPr>
      </w:pPr>
      <w:r>
        <w:rPr>
          <w:rFonts w:ascii="Museo Sans Rounded 300" w:hAnsi="Museo Sans Rounded 300" w:eastAsia="Calibri" w:cs="Times New Roman"/>
          <w:b/>
          <w:color w:val="auto"/>
          <w:sz w:val="28"/>
          <w:szCs w:val="28"/>
          <w:lang w:val="en-US"/>
        </w:rPr>
        <w:t>Call for Proposals</w:t>
      </w:r>
    </w:p>
    <w:p>
      <w:pPr>
        <w:pBdr>
          <w:top w:val="none" w:color="000000" w:sz="0" w:space="0"/>
          <w:left w:val="none" w:color="000000" w:sz="0" w:space="0"/>
          <w:bottom w:val="none" w:color="000000" w:sz="0" w:space="0"/>
          <w:right w:val="none" w:color="000000" w:sz="0" w:space="0"/>
          <w:between w:val="none" w:color="000000" w:sz="0" w:space="0"/>
        </w:pBdr>
        <w:spacing w:after="0" w:line="240" w:lineRule="auto"/>
        <w:rPr>
          <w:color w:val="000000"/>
        </w:rPr>
      </w:pPr>
    </w:p>
    <w:p>
      <w:pPr>
        <w:pStyle w:val="2"/>
        <w:spacing w:before="0"/>
        <w:rPr>
          <w:rFonts w:ascii="Museo Sans Rounded 300" w:hAnsi="Museo Sans Rounded 300" w:eastAsia="Calibri" w:cs="Times New Roman"/>
          <w:b/>
          <w:color w:val="auto"/>
          <w:sz w:val="22"/>
          <w:szCs w:val="22"/>
          <w:lang w:val="en-US"/>
        </w:rPr>
      </w:pPr>
      <w:r>
        <w:rPr>
          <w:rFonts w:ascii="Museo Sans Rounded 300" w:hAnsi="Museo Sans Rounded 300" w:eastAsia="Calibri" w:cs="Times New Roman"/>
          <w:b/>
          <w:color w:val="auto"/>
          <w:sz w:val="22"/>
          <w:szCs w:val="22"/>
          <w:lang w:val="en-US"/>
        </w:rPr>
        <w:t>Date of issue: Thursday 24 July 2023</w:t>
      </w:r>
    </w:p>
    <w:p>
      <w:pPr>
        <w:pStyle w:val="2"/>
        <w:spacing w:before="0"/>
        <w:rPr>
          <w:rFonts w:ascii="Museo Sans Rounded 300" w:hAnsi="Museo Sans Rounded 300" w:eastAsia="Calibri" w:cs="Times New Roman"/>
          <w:b/>
          <w:color w:val="auto"/>
          <w:sz w:val="22"/>
          <w:szCs w:val="22"/>
          <w:lang w:val="en-US"/>
        </w:rPr>
      </w:pPr>
      <w:r>
        <w:rPr>
          <w:rFonts w:ascii="Museo Sans Rounded 300" w:hAnsi="Museo Sans Rounded 300" w:eastAsia="Calibri" w:cs="Times New Roman"/>
          <w:b/>
          <w:color w:val="auto"/>
          <w:sz w:val="22"/>
          <w:szCs w:val="22"/>
          <w:lang w:val="en-US"/>
        </w:rPr>
        <w:t>Deadline for submission of Proposals: 21 August 2023</w:t>
      </w:r>
    </w:p>
    <w:p>
      <w:pPr>
        <w:pStyle w:val="2"/>
        <w:spacing w:before="0"/>
        <w:rPr>
          <w:rFonts w:ascii="Museo Sans Rounded 300" w:hAnsi="Museo Sans Rounded 300" w:eastAsia="Calibri" w:cs="Times New Roman"/>
          <w:b/>
          <w:color w:val="auto"/>
          <w:sz w:val="22"/>
          <w:szCs w:val="22"/>
          <w:lang w:val="en-US"/>
        </w:rPr>
      </w:pPr>
      <w:r>
        <w:rPr>
          <w:rFonts w:ascii="Museo Sans Rounded 300" w:hAnsi="Museo Sans Rounded 300" w:eastAsia="Calibri" w:cs="Times New Roman"/>
          <w:b/>
          <w:color w:val="auto"/>
          <w:sz w:val="22"/>
          <w:szCs w:val="22"/>
          <w:lang w:val="en-US"/>
        </w:rPr>
        <w:t>Funding Type: Sub-grant</w:t>
      </w:r>
    </w:p>
    <w:p>
      <w:pPr>
        <w:pStyle w:val="2"/>
        <w:spacing w:before="0"/>
        <w:rPr>
          <w:rFonts w:ascii="Museo Sans Rounded 300" w:hAnsi="Museo Sans Rounded 300" w:eastAsia="Calibri" w:cs="Times New Roman"/>
          <w:b/>
          <w:color w:val="auto"/>
          <w:sz w:val="24"/>
          <w:szCs w:val="24"/>
          <w:lang w:val="en-US"/>
        </w:rPr>
      </w:pPr>
      <w:r>
        <w:rPr>
          <w:rFonts w:ascii="Museo Sans Rounded 300" w:hAnsi="Museo Sans Rounded 300" w:eastAsia="Calibri" w:cs="Times New Roman"/>
          <w:b/>
          <w:color w:val="auto"/>
          <w:sz w:val="22"/>
          <w:szCs w:val="22"/>
          <w:lang w:val="en-US"/>
        </w:rPr>
        <w:t>Value</w:t>
      </w:r>
      <w:bookmarkStart w:id="0" w:name="_Hlk141118727"/>
      <w:r>
        <w:rPr>
          <w:rFonts w:ascii="Museo Sans Rounded 300" w:hAnsi="Museo Sans Rounded 300" w:eastAsia="Calibri" w:cs="Times New Roman"/>
          <w:b/>
          <w:color w:val="auto"/>
          <w:sz w:val="22"/>
          <w:szCs w:val="22"/>
          <w:lang w:val="en-US"/>
        </w:rPr>
        <w:t>: Maximum €63,870 per partner</w:t>
      </w:r>
      <w:r>
        <w:rPr>
          <w:rFonts w:ascii="Museo Sans Rounded 300" w:hAnsi="Museo Sans Rounded 300" w:eastAsia="Calibri" w:cs="Times New Roman"/>
          <w:b/>
          <w:color w:val="auto"/>
          <w:sz w:val="24"/>
          <w:szCs w:val="24"/>
          <w:lang w:val="en-US"/>
        </w:rPr>
        <w:t xml:space="preserve"> </w:t>
      </w:r>
    </w:p>
    <w:p>
      <w:pPr>
        <w:pBdr>
          <w:top w:val="none" w:color="000000" w:sz="0" w:space="0"/>
          <w:left w:val="none" w:color="000000" w:sz="0" w:space="0"/>
          <w:bottom w:val="none" w:color="000000" w:sz="0" w:space="0"/>
          <w:right w:val="none" w:color="000000" w:sz="0" w:space="0"/>
          <w:between w:val="none" w:color="000000" w:sz="0" w:space="0"/>
        </w:pBdr>
        <w:spacing w:after="0" w:line="240" w:lineRule="auto"/>
        <w:rPr>
          <w:color w:val="000000"/>
        </w:rPr>
      </w:pPr>
    </w:p>
    <w:bookmarkEnd w:id="0"/>
    <w:p>
      <w:pPr>
        <w:jc w:val="both"/>
        <w:rPr>
          <w:rFonts w:ascii="Museo Sans Rounded 300" w:hAnsi="Museo Sans Rounded 300" w:cs="Times New Roman"/>
          <w:b/>
          <w:sz w:val="24"/>
          <w:szCs w:val="24"/>
          <w:lang w:val="en-US"/>
        </w:rPr>
      </w:pPr>
      <w:r>
        <w:rPr>
          <w:rFonts w:ascii="Museo Sans Rounded 300" w:hAnsi="Museo Sans Rounded 300" w:cs="Times New Roman"/>
          <w:b/>
          <w:sz w:val="24"/>
          <w:szCs w:val="24"/>
          <w:lang w:val="en-US"/>
        </w:rPr>
        <w:t>1. General Information</w:t>
      </w:r>
    </w:p>
    <w:p>
      <w:pPr>
        <w:jc w:val="both"/>
        <w:rPr>
          <w:rFonts w:ascii="Museo Sans Rounded 300" w:hAnsi="Museo Sans Rounded 300" w:cs="Times New Roman"/>
          <w:lang w:val="en-US"/>
        </w:rPr>
      </w:pPr>
      <w:r>
        <w:rPr>
          <w:rFonts w:ascii="Museo Sans Rounded 300" w:hAnsi="Museo Sans Rounded 300" w:cs="Times New Roman"/>
          <w:lang w:val="en-US"/>
        </w:rPr>
        <w:t xml:space="preserve">Hivos is an international non-governmental organization inspired by humanist values. Together with local organizations, Hivos seeks to contribute to a free, fair and sustainable world in which citizens </w:t>
      </w:r>
      <w:r>
        <w:rPr>
          <w:rFonts w:ascii="Museo Sans Rounded 300" w:hAnsi="Museo Sans Rounded 300" w:cs="Times New Roman"/>
        </w:rPr>
        <w:t>–</w:t>
      </w:r>
      <w:r>
        <w:rPr>
          <w:rFonts w:ascii="Museo Sans Rounded 300" w:hAnsi="Museo Sans Rounded 300" w:cs="Times New Roman"/>
          <w:lang w:val="en-US"/>
        </w:rPr>
        <w:t xml:space="preserve"> women and men </w:t>
      </w:r>
      <w:r>
        <w:rPr>
          <w:rFonts w:ascii="Museo Sans Rounded 300" w:hAnsi="Museo Sans Rounded 300" w:cs="Times New Roman"/>
        </w:rPr>
        <w:t>–</w:t>
      </w:r>
      <w:r>
        <w:rPr>
          <w:rFonts w:ascii="Museo Sans Rounded 300" w:hAnsi="Museo Sans Rounded 300" w:cs="Times New Roman"/>
          <w:lang w:val="en-US"/>
        </w:rPr>
        <w:t xml:space="preserve"> have equal access to the resources and opportunities for their development. Hivos works in partnership with others in Middle East, Africa, Asia, and Latin America on three impact areas: civic rights; gender equality diversity and inclusion and climate justice. Hivos believes in the creativity and capacity of individuals. For more information, see www.hivos.org</w:t>
      </w:r>
    </w:p>
    <w:p>
      <w:pPr>
        <w:jc w:val="both"/>
        <w:rPr>
          <w:rFonts w:ascii="Museo Sans Rounded 300" w:hAnsi="Museo Sans Rounded 300" w:cs="Times New Roman"/>
          <w:b/>
          <w:sz w:val="24"/>
          <w:szCs w:val="24"/>
          <w:lang w:val="en-US"/>
        </w:rPr>
      </w:pPr>
      <w:r>
        <w:rPr>
          <w:rFonts w:ascii="Museo Sans Rounded 300" w:hAnsi="Museo Sans Rounded 300" w:cs="Times New Roman"/>
          <w:b/>
          <w:sz w:val="24"/>
          <w:szCs w:val="24"/>
          <w:lang w:val="en-US"/>
        </w:rPr>
        <w:t>2. Background and programme description</w:t>
      </w:r>
    </w:p>
    <w:p>
      <w:pPr>
        <w:jc w:val="both"/>
        <w:rPr>
          <w:rFonts w:ascii="Museo Sans Rounded 300" w:hAnsi="Museo Sans Rounded 300" w:cs="Times New Roman"/>
        </w:rPr>
      </w:pPr>
      <w:r>
        <w:rPr>
          <w:rFonts w:ascii="Museo Sans Rounded 300" w:hAnsi="Museo Sans Rounded 300" w:cs="Times New Roman"/>
        </w:rPr>
        <w:t xml:space="preserve">Our food systems are not meeting the needs of people or the planet. Rapid urbanization will result in approximately 70% of the world’s population living in urban areas by 2050. Cities account for 2% of the earth’s surface yet consume nearly 80% of food, generating 70% of global emissions and 70% of waste. Urban food systems have a significant local and global impact on climate change, (youth-) well-being, and economic opportunity. Cities of 200,000 to 5 million are growing faster than megacities. These intermediary cities will host over 400 million new residents in the next 15 years. </w:t>
      </w:r>
    </w:p>
    <w:p>
      <w:pPr>
        <w:jc w:val="both"/>
        <w:rPr>
          <w:rFonts w:ascii="Museo Sans Rounded 300" w:hAnsi="Museo Sans Rounded 300" w:cs="Times New Roman"/>
        </w:rPr>
      </w:pPr>
      <w:r>
        <w:rPr>
          <w:rFonts w:ascii="Museo Sans Rounded 300" w:hAnsi="Museo Sans Rounded 300" w:cs="Times New Roman"/>
        </w:rPr>
        <w:t xml:space="preserve">Food system approaches recognize the need for the participation of diverse stakeholders to improve policy and program design and enhance commitment to implementation. A lack of transparency or consultation often means that, for example, public land is sold to private developers instead of allocated to citizen priorities such as green/food spaces.  Many cities have created multi-actor platforms (such as Food Policy Councils, Citizen Assemblies, food forums, and ‘change labs’) to share perspectives, develop solutions and influence policy. </w:t>
      </w:r>
    </w:p>
    <w:p>
      <w:pPr>
        <w:jc w:val="both"/>
        <w:rPr>
          <w:rFonts w:ascii="Museo Sans Rounded 300" w:hAnsi="Museo Sans Rounded 300" w:cs="Times New Roman"/>
          <w:lang w:val="en-US"/>
        </w:rPr>
      </w:pPr>
      <w:r>
        <w:rPr>
          <w:rFonts w:ascii="Museo Sans Rounded 300" w:hAnsi="Museo Sans Rounded 300" w:cs="Times New Roman"/>
        </w:rPr>
        <w:t>Through the Urban Futures Programme Hivos and the RUAF aim to contribute to more inclusive, climate-resilient urban food systems through the</w:t>
      </w:r>
      <w:r>
        <w:rPr>
          <w:rFonts w:ascii="Museo Sans Rounded 300" w:hAnsi="Museo Sans Rounded 300" w:cs="Times New Roman"/>
          <w:lang w:val="en-US"/>
        </w:rPr>
        <w:t xml:space="preserve"> Urban Futures: Youth Action for Inclusive, climate-resilient cities project. We will stimulate locally driven innovations, support (young) change makers, and inclusive multi-stakeholder collaborations to drive systemic change.</w:t>
      </w:r>
    </w:p>
    <w:p>
      <w:pPr>
        <w:jc w:val="both"/>
        <w:rPr>
          <w:rFonts w:ascii="Museo Sans Rounded 300" w:hAnsi="Museo Sans Rounded 300" w:cs="Times New Roman"/>
          <w:b/>
          <w:lang w:val="en-US"/>
        </w:rPr>
      </w:pPr>
      <w:r>
        <w:rPr>
          <w:rFonts w:ascii="Museo Sans Rounded 300" w:hAnsi="Museo Sans Rounded 300" w:cs="Times New Roman"/>
          <w:lang w:val="en-US"/>
        </w:rPr>
        <w:t xml:space="preserve"> </w:t>
      </w:r>
      <w:r>
        <w:rPr>
          <w:rFonts w:ascii="Museo Sans Rounded 300" w:hAnsi="Museo Sans Rounded 300" w:cs="Times New Roman"/>
          <w:b/>
          <w:lang w:val="en-US"/>
        </w:rPr>
        <w:t>Urban Futures Programme</w:t>
      </w:r>
    </w:p>
    <w:p>
      <w:pPr>
        <w:jc w:val="both"/>
        <w:rPr>
          <w:rFonts w:ascii="Museo Sans Rounded 300" w:hAnsi="Museo Sans Rounded 300" w:cs="Times New Roman"/>
          <w:lang w:val="en-US"/>
        </w:rPr>
      </w:pPr>
      <w:r>
        <w:rPr>
          <w:rFonts w:ascii="Museo Sans Rounded 300" w:hAnsi="Museo Sans Rounded 300" w:cs="Times New Roman"/>
          <w:lang w:val="en-US"/>
        </w:rPr>
        <w:t xml:space="preserve">Urban Futures (UF) is a 5-year global programme (2023-2027) at the intersection of urban food systems, youth well-being, and climate action. The first year of the project is considered the inception phase in which we will gain a deeper understanding of the food systems in the cities selected with a particular focus on youth. In addition, during the inception phase, the progamme will identify key partners and lead actors operating in the Food system space that we will collaborate with. </w:t>
      </w:r>
    </w:p>
    <w:p>
      <w:pPr>
        <w:jc w:val="both"/>
        <w:rPr>
          <w:rFonts w:ascii="Museo Sans Rounded 300" w:hAnsi="Museo Sans Rounded 300" w:cs="Times New Roman"/>
          <w:lang w:val="en-US"/>
        </w:rPr>
      </w:pPr>
      <w:r>
        <w:rPr>
          <w:rFonts w:ascii="Museo Sans Rounded 300" w:hAnsi="Museo Sans Rounded 300" w:cs="Times New Roman"/>
          <w:lang w:val="en-US"/>
        </w:rPr>
        <w:t xml:space="preserve">UF proramme is funded by Fondation Botnar, managed by Hivos with the RUAF Global Partnership on Urban Agriculture and Food Systems, and local partners, networks, and experts. </w:t>
      </w:r>
      <w:bookmarkStart w:id="1" w:name="_Hlk140174854"/>
      <w:bookmarkStart w:id="2" w:name="_Hlk140174971"/>
      <w:r>
        <w:rPr>
          <w:rFonts w:ascii="Museo Sans Rounded 300" w:hAnsi="Museo Sans Rounded 300" w:cs="Times New Roman"/>
          <w:lang w:val="en-US"/>
        </w:rPr>
        <w:t>Urban Futures will operate in ten intermediary cities/ city regions</w:t>
      </w:r>
      <w:bookmarkEnd w:id="1"/>
      <w:r>
        <w:rPr>
          <w:rFonts w:ascii="Museo Sans Rounded 300" w:hAnsi="Museo Sans Rounded 300" w:cs="Times New Roman"/>
          <w:lang w:val="en-US"/>
        </w:rPr>
        <w:t xml:space="preserve"> in Colombia (Cali and Medellin), Ecuador (Manabi and Quito), Indonesia (Bandung and West-Manggarai), </w:t>
      </w:r>
      <w:bookmarkStart w:id="9" w:name="_GoBack"/>
      <w:r>
        <w:rPr>
          <w:rFonts w:ascii="Museo Sans Rounded 300" w:hAnsi="Museo Sans Rounded 300" w:cs="Times New Roman"/>
          <w:b w:val="0"/>
          <w:bCs w:val="0"/>
          <w:lang w:val="en-US"/>
        </w:rPr>
        <w:t>Zambia (Chongwe and Kitwe)</w:t>
      </w:r>
      <w:bookmarkEnd w:id="9"/>
      <w:r>
        <w:rPr>
          <w:rFonts w:ascii="Museo Sans Rounded 300" w:hAnsi="Museo Sans Rounded 300" w:cs="Times New Roman"/>
          <w:lang w:val="en-US"/>
        </w:rPr>
        <w:t xml:space="preserve">, and </w:t>
      </w:r>
      <w:r>
        <w:rPr>
          <w:rFonts w:ascii="Museo Sans Rounded 300" w:hAnsi="Museo Sans Rounded 300" w:cs="Times New Roman"/>
          <w:b/>
          <w:lang w:val="en-US"/>
        </w:rPr>
        <w:t>Zimbabwe (Bulawayo and Mutare).</w:t>
      </w:r>
      <w:r>
        <w:rPr>
          <w:rFonts w:ascii="Museo Sans Rounded 300" w:hAnsi="Museo Sans Rounded 300" w:cs="Times New Roman"/>
          <w:lang w:val="en-US"/>
        </w:rPr>
        <w:t xml:space="preserve"> These intermediary cities vary in size and have in common that they are rapidly growing and connect metropolitan and rural areas or different groups of cities within urban systems and manage flows of people, goods, capital, information, and knowledge. They each have a specific set of challenges and opportunities.</w:t>
      </w:r>
    </w:p>
    <w:p>
      <w:pPr>
        <w:jc w:val="both"/>
        <w:rPr>
          <w:rFonts w:ascii="Museo Sans Rounded 300" w:hAnsi="Museo Sans Rounded 300" w:cs="Times New Roman"/>
          <w:lang w:val="en-US"/>
        </w:rPr>
      </w:pPr>
      <w:r>
        <w:rPr>
          <w:rFonts w:ascii="Museo Sans Rounded 300" w:hAnsi="Museo Sans Rounded 300" w:cs="Times New Roman"/>
          <w:lang w:val="en-US"/>
        </w:rPr>
        <w:t xml:space="preserve">UF addresses innovative and inclusive food system approaches (multi-stakeholder involvement, city region food systems, see </w:t>
      </w:r>
      <w:r>
        <w:fldChar w:fldCharType="begin"/>
      </w:r>
      <w:r>
        <w:instrText xml:space="preserve"> HYPERLINK "http://www.ruaf.org" \h </w:instrText>
      </w:r>
      <w:r>
        <w:fldChar w:fldCharType="separate"/>
      </w:r>
      <w:r>
        <w:rPr>
          <w:rStyle w:val="24"/>
          <w:rFonts w:ascii="Museo Sans Rounded 300" w:hAnsi="Museo Sans Rounded 300" w:cs="Times New Roman"/>
          <w:lang w:val="en-US"/>
        </w:rPr>
        <w:t>www.ruaf.org</w:t>
      </w:r>
      <w:r>
        <w:rPr>
          <w:rStyle w:val="24"/>
          <w:rFonts w:ascii="Museo Sans Rounded 300" w:hAnsi="Museo Sans Rounded 300" w:cs="Times New Roman"/>
          <w:lang w:val="en-US"/>
        </w:rPr>
        <w:fldChar w:fldCharType="end"/>
      </w:r>
      <w:r>
        <w:rPr>
          <w:rFonts w:ascii="Museo Sans Rounded 300" w:hAnsi="Museo Sans Rounded 300" w:cs="Times New Roman"/>
          <w:lang w:val="en-US"/>
        </w:rPr>
        <w:t>) to improve access to sustainable, diverse, and nutritious food and ensure food security. Sustainable agriculture addresses the threat to livelihoods and food and nutrition security through crop failures resulting from climate impacts.</w:t>
      </w:r>
    </w:p>
    <w:p>
      <w:pPr>
        <w:jc w:val="both"/>
        <w:rPr>
          <w:rFonts w:ascii="Museo Sans Rounded 300" w:hAnsi="Museo Sans Rounded 300" w:cs="Times New Roman"/>
          <w:lang w:val="en-US"/>
        </w:rPr>
      </w:pPr>
      <w:r>
        <w:rPr>
          <w:rFonts w:ascii="Museo Sans Rounded 300" w:hAnsi="Museo Sans Rounded 300" w:cs="Times New Roman"/>
          <w:lang w:val="en-US"/>
        </w:rPr>
        <w:t xml:space="preserve">UF supports local partners and innovators, especially young people, in building more inclusive, climate-resilient urban food systems where youth (various age groups between 15 and 35) collaborate to votheir priorities, influence decisions, and seize opportunities in the food sector. We aim to achieve this through multi-stakeholder collaborations and locally-owned innovations. UF will establish inclusive structures that listen to partners while supporting flexibility, learning, and adaptive management. </w:t>
      </w:r>
    </w:p>
    <w:p>
      <w:pPr>
        <w:jc w:val="both"/>
        <w:rPr>
          <w:rFonts w:ascii="Museo Sans Rounded 300" w:hAnsi="Museo Sans Rounded 300" w:cs="Times New Roman"/>
          <w:lang w:val="en-US"/>
        </w:rPr>
      </w:pPr>
      <w:r>
        <w:rPr>
          <w:rFonts w:ascii="Museo Sans Rounded 300" w:hAnsi="Museo Sans Rounded 300" w:cs="Times New Roman"/>
          <w:lang w:val="en-US"/>
        </w:rPr>
        <w:t>From a gender and feminist approach, UF seeks to strengthen the feminist and transformational leadership capacity of youth groups, women's networks, and CSOs to amplify their voices for inclusive, rights-based, and just food systems. Recognizing that the socio-economic and political challenges that they face are interlinked and therefore, that the solutions to emerging challenges such as the climate crisis require an intersectional approach for the overall scaling of climate solutions, especially for youth and women.</w:t>
      </w:r>
      <w:bookmarkEnd w:id="2"/>
    </w:p>
    <w:p>
      <w:pPr>
        <w:jc w:val="both"/>
        <w:rPr>
          <w:rFonts w:ascii="Museo Sans Rounded 300" w:hAnsi="Museo Sans Rounded 300" w:cs="Times New Roman"/>
          <w:b/>
          <w:lang w:val="en-US"/>
        </w:rPr>
      </w:pPr>
      <w:r>
        <w:rPr>
          <w:rFonts w:ascii="Museo Sans Rounded 300" w:hAnsi="Museo Sans Rounded 300" w:cs="Times New Roman"/>
          <w:b/>
          <w:lang w:val="en-US"/>
        </w:rPr>
        <w:t xml:space="preserve">Objectives of the Programme: </w:t>
      </w:r>
    </w:p>
    <w:p>
      <w:pPr>
        <w:jc w:val="both"/>
        <w:rPr>
          <w:rFonts w:ascii="Museo Sans Rounded 300" w:hAnsi="Museo Sans Rounded 300" w:cs="Times New Roman"/>
          <w:lang w:val="en-US"/>
        </w:rPr>
      </w:pPr>
      <w:r>
        <w:rPr>
          <w:rFonts w:ascii="Museo Sans Rounded 300" w:hAnsi="Museo Sans Rounded 300" w:cs="Times New Roman"/>
          <w:lang w:val="en-US"/>
        </w:rPr>
        <w:t xml:space="preserve">A Theory of Change outlines the pathways of change in Urban Futures, leading to these objectives, and forms the basis for the technical approach: </w:t>
      </w:r>
    </w:p>
    <w:p>
      <w:pPr>
        <w:numPr>
          <w:ilvl w:val="0"/>
          <w:numId w:val="1"/>
        </w:numPr>
        <w:jc w:val="both"/>
        <w:rPr>
          <w:rFonts w:ascii="Museo Sans Rounded 300" w:hAnsi="Museo Sans Rounded 300" w:cs="Times New Roman"/>
          <w:lang w:val="en-US"/>
        </w:rPr>
      </w:pPr>
      <w:r>
        <w:rPr>
          <w:rFonts w:ascii="Museo Sans Rounded 300" w:hAnsi="Museo Sans Rounded 300" w:cs="Times New Roman"/>
          <w:lang w:val="en-US"/>
        </w:rPr>
        <w:t>Influencing and supporting the development and implementation of transformative urban food policies through multi-stakeholder platforms and youth movements.</w:t>
      </w:r>
    </w:p>
    <w:p>
      <w:pPr>
        <w:numPr>
          <w:ilvl w:val="0"/>
          <w:numId w:val="1"/>
        </w:numPr>
        <w:jc w:val="both"/>
        <w:rPr>
          <w:rFonts w:ascii="Museo Sans Rounded 300" w:hAnsi="Museo Sans Rounded 300" w:cs="Times New Roman"/>
          <w:lang w:val="en-US"/>
        </w:rPr>
      </w:pPr>
      <w:r>
        <w:rPr>
          <w:rFonts w:ascii="Museo Sans Rounded 300" w:hAnsi="Museo Sans Rounded 300" w:cs="Times New Roman"/>
          <w:lang w:val="en-US"/>
        </w:rPr>
        <w:t>Shaping new narratives that reimagine inclusive, climate-resilient cities to inspire behavior change and influence consumption patterns.</w:t>
      </w:r>
    </w:p>
    <w:p>
      <w:pPr>
        <w:numPr>
          <w:ilvl w:val="0"/>
          <w:numId w:val="1"/>
        </w:numPr>
        <w:jc w:val="both"/>
        <w:rPr>
          <w:rFonts w:ascii="Museo Sans Rounded 300" w:hAnsi="Museo Sans Rounded 300" w:cs="Times New Roman"/>
          <w:lang w:val="en-US"/>
        </w:rPr>
      </w:pPr>
      <w:r>
        <w:rPr>
          <w:rFonts w:ascii="Museo Sans Rounded 300" w:hAnsi="Museo Sans Rounded 300" w:cs="Times New Roman"/>
          <w:lang w:val="en-US"/>
        </w:rPr>
        <w:t>Enabling young sustainable food entrepreneurs to flourish and increase financial flows towards inclusive, climate-resilient cities.</w:t>
      </w:r>
      <w:bookmarkStart w:id="3" w:name="_Hlk140063460"/>
    </w:p>
    <w:p>
      <w:pPr>
        <w:jc w:val="both"/>
        <w:rPr>
          <w:rFonts w:ascii="Museo Sans Rounded 300" w:hAnsi="Museo Sans Rounded 300" w:cs="Times New Roman"/>
          <w:b/>
          <w:lang w:val="en-US"/>
        </w:rPr>
      </w:pPr>
      <w:r>
        <w:rPr>
          <w:rFonts w:ascii="Museo Sans Rounded 300" w:hAnsi="Museo Sans Rounded 300" w:cs="Times New Roman"/>
          <w:lang w:val="en-US"/>
        </w:rPr>
        <w:t xml:space="preserve">These are underpinned by cross-cutting priorities on (i) linking and learning (ii) gender equality and inclusion &amp; (iii) technology and digitalization </w:t>
      </w:r>
      <w:r>
        <w:rPr>
          <w:rFonts w:ascii="Museo Sans Rounded 300" w:hAnsi="Museo Sans Rounded 300" w:cs="Times New Roman"/>
          <w:b/>
          <w:lang w:val="en-US"/>
        </w:rPr>
        <w:t>(refer to Annex 1</w:t>
      </w:r>
      <w:r>
        <w:rPr>
          <w:rFonts w:hint="default" w:ascii="Museo Sans Rounded 300" w:hAnsi="Museo Sans Rounded 300" w:cs="Times New Roman"/>
          <w:b/>
        </w:rPr>
        <w:t xml:space="preserve"> - on last page of this document</w:t>
      </w:r>
      <w:r>
        <w:rPr>
          <w:rFonts w:ascii="Museo Sans Rounded 300" w:hAnsi="Museo Sans Rounded 300" w:cs="Times New Roman"/>
          <w:b/>
          <w:lang w:val="en-US"/>
        </w:rPr>
        <w:t>).</w:t>
      </w:r>
    </w:p>
    <w:p>
      <w:pPr>
        <w:jc w:val="both"/>
        <w:rPr>
          <w:rFonts w:ascii="Museo Sans Rounded 300" w:hAnsi="Museo Sans Rounded 300" w:cs="Times New Roman"/>
          <w:b/>
          <w:lang w:val="en-US"/>
        </w:rPr>
      </w:pPr>
    </w:p>
    <w:p>
      <w:pPr>
        <w:jc w:val="both"/>
        <w:rPr>
          <w:rFonts w:ascii="Museo Sans Rounded 300" w:hAnsi="Museo Sans Rounded 300" w:cs="Times New Roman"/>
          <w:b/>
          <w:lang w:val="en-US"/>
        </w:rPr>
      </w:pPr>
      <w:r>
        <w:rPr>
          <w:rFonts w:ascii="Museo Sans Rounded 300" w:hAnsi="Museo Sans Rounded 300" w:cs="Times New Roman"/>
          <w:b/>
          <w:lang w:val="en-US"/>
        </w:rPr>
        <w:t xml:space="preserve"> </w:t>
      </w:r>
    </w:p>
    <w:p>
      <w:pPr>
        <w:jc w:val="both"/>
        <w:rPr>
          <w:rFonts w:ascii="Museo Sans Rounded 300" w:hAnsi="Museo Sans Rounded 300" w:cs="Times New Roman"/>
          <w:b/>
          <w:lang w:val="en-US"/>
        </w:rPr>
      </w:pPr>
      <w:r>
        <w:rPr>
          <w:rFonts w:ascii="Museo Sans Rounded 300" w:hAnsi="Museo Sans Rounded 300" w:cs="Times New Roman"/>
          <w:b/>
          <w:lang w:val="en-US"/>
        </w:rPr>
        <w:t>Target Group</w:t>
      </w:r>
    </w:p>
    <w:p>
      <w:pPr>
        <w:jc w:val="both"/>
        <w:rPr>
          <w:rFonts w:ascii="Museo Sans Rounded 300" w:hAnsi="Museo Sans Rounded 300" w:cs="Times New Roman"/>
          <w:lang w:val="en-US"/>
        </w:rPr>
      </w:pPr>
      <w:r>
        <w:rPr>
          <w:rFonts w:ascii="Museo Sans Rounded 300" w:hAnsi="Museo Sans Rounded 300" w:cs="Times New Roman"/>
          <w:lang w:val="en-US"/>
        </w:rPr>
        <w:t xml:space="preserve">The main target group is Urban youth 15 to 35 years old, with focus on youth population groups most affected by Climate change (young- women, urban poor, people with disabilities, minority groups and other marginalized groups. The UF intervention plans to harness these diverse perspectives, alternative approaches and youth as key to ensure the voices of marginalized groups are heard. </w:t>
      </w:r>
    </w:p>
    <w:p>
      <w:pPr>
        <w:jc w:val="both"/>
        <w:rPr>
          <w:rFonts w:ascii="Museo Sans Rounded 300" w:hAnsi="Museo Sans Rounded 300" w:cs="Times New Roman"/>
          <w:lang w:val="en-US"/>
        </w:rPr>
      </w:pPr>
      <w:r>
        <w:rPr>
          <w:rFonts w:ascii="Museo Sans Rounded 300" w:hAnsi="Museo Sans Rounded 300" w:cs="Times New Roman"/>
          <w:lang w:val="en-US"/>
        </w:rPr>
        <w:t xml:space="preserve">Through a citizen agency and rights-based approach, the program will provide dedicated support (funding, training, safe spaces, etc.) to facilitate young people and other groups to claim their rights and ensure equitable access to resources. This work will be done in the cities by the local partners with input from the Regional technical consultant and local technical consultants from each country. </w:t>
      </w:r>
    </w:p>
    <w:p>
      <w:pPr>
        <w:jc w:val="both"/>
        <w:rPr>
          <w:rFonts w:ascii="Museo Sans Rounded 300" w:hAnsi="Museo Sans Rounded 300" w:cs="Times New Roman"/>
          <w:b/>
          <w:lang w:val="en-US"/>
        </w:rPr>
      </w:pPr>
      <w:r>
        <w:rPr>
          <w:rFonts w:ascii="Museo Sans Rounded 300" w:hAnsi="Museo Sans Rounded 300" w:cs="Times New Roman"/>
          <w:b/>
          <w:lang w:val="en-US"/>
        </w:rPr>
        <w:t xml:space="preserve">Specifics of Partner (1 Partner per city) </w:t>
      </w:r>
    </w:p>
    <w:p>
      <w:pPr>
        <w:spacing w:after="0"/>
        <w:jc w:val="both"/>
        <w:rPr>
          <w:rFonts w:ascii="Museo Sans Rounded 300" w:hAnsi="Museo Sans Rounded 300" w:cs="Times New Roman"/>
          <w:b/>
          <w:lang w:val="en-US"/>
        </w:rPr>
      </w:pPr>
      <w:r>
        <w:rPr>
          <w:rFonts w:ascii="Museo Sans Rounded 300" w:hAnsi="Museo Sans Rounded 300" w:cs="Times New Roman"/>
          <w:lang w:val="en-US"/>
        </w:rPr>
        <w:t>The first year of the programme 2023 is the inception phase and Hivos is seeking local Partners based in the cities of implementation (</w:t>
      </w:r>
      <w:r>
        <w:rPr>
          <w:rFonts w:ascii="Museo Sans Rounded 300" w:hAnsi="Museo Sans Rounded 300" w:cs="Times New Roman"/>
          <w:b/>
          <w:lang w:val="en-US"/>
        </w:rPr>
        <w:t>Bulawayo and Mutare</w:t>
      </w:r>
      <w:r>
        <w:rPr>
          <w:rFonts w:ascii="Museo Sans Rounded 300" w:hAnsi="Museo Sans Rounded 300" w:cs="Times New Roman"/>
          <w:lang w:val="en-US"/>
        </w:rPr>
        <w:t xml:space="preserve">) to support in localizing the program framework and co-creating city strategies for the next 2 – 5 years working along other experts.  Hivos will contract one lead partner per city and the partner must be based in the city of implementation. Partner will also work closely with the Regional and Local technical Consultants in each city </w:t>
      </w:r>
      <w:r>
        <w:rPr>
          <w:rFonts w:ascii="Museo Sans Rounded 300" w:hAnsi="Museo Sans Rounded 300" w:cs="Times New Roman"/>
          <w:b/>
          <w:lang w:val="en-US"/>
        </w:rPr>
        <w:t xml:space="preserve">(refer to project brief Annex 2) </w:t>
      </w:r>
    </w:p>
    <w:bookmarkEnd w:id="3"/>
    <w:p>
      <w:pPr>
        <w:pBdr>
          <w:top w:val="none" w:color="000000" w:sz="0" w:space="0"/>
          <w:left w:val="none" w:color="000000" w:sz="0" w:space="0"/>
          <w:bottom w:val="none" w:color="000000" w:sz="0" w:space="0"/>
          <w:right w:val="none" w:color="000000" w:sz="0" w:space="0"/>
          <w:between w:val="none" w:color="000000" w:sz="0" w:space="0"/>
        </w:pBdr>
        <w:spacing w:after="0" w:line="240" w:lineRule="auto"/>
        <w:jc w:val="both"/>
        <w:rPr>
          <w:color w:val="000000"/>
        </w:rPr>
      </w:pPr>
    </w:p>
    <w:p>
      <w:pPr>
        <w:jc w:val="both"/>
        <w:rPr>
          <w:rFonts w:ascii="Museo Sans Rounded 300" w:hAnsi="Museo Sans Rounded 300" w:cs="Times New Roman"/>
          <w:b/>
          <w:sz w:val="24"/>
          <w:szCs w:val="24"/>
          <w:lang w:val="en-US"/>
        </w:rPr>
      </w:pPr>
      <w:r>
        <w:rPr>
          <w:rFonts w:ascii="Museo Sans Rounded 300" w:hAnsi="Museo Sans Rounded 300" w:cs="Times New Roman"/>
          <w:b/>
          <w:sz w:val="24"/>
          <w:szCs w:val="24"/>
          <w:lang w:val="en-US"/>
        </w:rPr>
        <w:t xml:space="preserve">3. Scope of Work for Local Partners (Refer to Annex 3) </w:t>
      </w:r>
    </w:p>
    <w:p>
      <w:pPr>
        <w:jc w:val="both"/>
        <w:rPr>
          <w:rFonts w:ascii="Museo Sans Rounded 300" w:hAnsi="Museo Sans Rounded 300" w:cs="Times New Roman"/>
          <w:lang w:val="en-US"/>
        </w:rPr>
      </w:pPr>
      <w:r>
        <w:rPr>
          <w:rFonts w:ascii="Museo Sans Rounded 300" w:hAnsi="Museo Sans Rounded 300" w:cs="Times New Roman"/>
          <w:lang w:val="en-US"/>
        </w:rPr>
        <w:t>UF encourages applications from coalitions of local civil society actors (including formal and informal CSOs, CBOs, FBOs, grassroots organisations, local food &amp; climate action champions, etc.) It is essential that coalitions include youth organisations among their partners.</w:t>
      </w:r>
    </w:p>
    <w:p>
      <w:pPr>
        <w:pBdr>
          <w:top w:val="none" w:color="000000" w:sz="0" w:space="0"/>
          <w:left w:val="none" w:color="000000" w:sz="0" w:space="0"/>
          <w:bottom w:val="none" w:color="000000" w:sz="0" w:space="0"/>
          <w:right w:val="none" w:color="000000" w:sz="0" w:space="0"/>
          <w:between w:val="none" w:color="000000" w:sz="0" w:space="0"/>
        </w:pBdr>
        <w:spacing w:after="0" w:line="240" w:lineRule="auto"/>
        <w:jc w:val="both"/>
      </w:pPr>
    </w:p>
    <w:p>
      <w:pPr>
        <w:jc w:val="both"/>
        <w:rPr>
          <w:rFonts w:ascii="Museo Sans Rounded 300" w:hAnsi="Museo Sans Rounded 300" w:cs="Times New Roman"/>
          <w:b/>
          <w:lang w:val="en-US"/>
        </w:rPr>
      </w:pPr>
      <w:r>
        <w:rPr>
          <w:rFonts w:ascii="Museo Sans Rounded 300" w:hAnsi="Museo Sans Rounded 300" w:cs="Times New Roman"/>
          <w:b/>
          <w:lang w:val="en-US"/>
        </w:rPr>
        <w:t xml:space="preserve">The local partner organization in each city (s) will. </w:t>
      </w:r>
    </w:p>
    <w:p>
      <w:pPr>
        <w:pStyle w:val="184"/>
        <w:numPr>
          <w:ilvl w:val="0"/>
          <w:numId w:val="2"/>
        </w:numPr>
        <w:jc w:val="both"/>
        <w:rPr>
          <w:rFonts w:ascii="Museo Sans Rounded 300" w:hAnsi="Museo Sans Rounded 300" w:cs="Times New Roman"/>
          <w:lang w:val="en-US"/>
        </w:rPr>
      </w:pPr>
      <w:r>
        <w:rPr>
          <w:rFonts w:ascii="Museo Sans Rounded 300" w:hAnsi="Museo Sans Rounded 300" w:cs="Times New Roman"/>
          <w:lang w:val="en-US"/>
        </w:rPr>
        <w:t xml:space="preserve">Lead the implementation of the Urban Futures programme in either Bulawayo or Mutare in building more inclusive, climate-resilient urban food systems where youth collaborate to voice their priorities, influence decisions, and seize opportunities in the food sector. </w:t>
      </w:r>
    </w:p>
    <w:p>
      <w:pPr>
        <w:pStyle w:val="184"/>
        <w:numPr>
          <w:ilvl w:val="0"/>
          <w:numId w:val="2"/>
        </w:numPr>
        <w:jc w:val="both"/>
        <w:rPr>
          <w:rFonts w:ascii="Museo Sans Rounded 300" w:hAnsi="Museo Sans Rounded 300" w:cs="Times New Roman"/>
          <w:lang w:val="en-US"/>
        </w:rPr>
      </w:pPr>
      <w:r>
        <w:rPr>
          <w:rFonts w:ascii="Museo Sans Rounded 300" w:hAnsi="Museo Sans Rounded 300" w:cs="Times New Roman"/>
          <w:lang w:val="en-US"/>
        </w:rPr>
        <w:t>Partner will also promote cross- sectional learning and interaction at regional and Global level.</w:t>
      </w:r>
    </w:p>
    <w:p>
      <w:pPr>
        <w:pStyle w:val="184"/>
        <w:numPr>
          <w:ilvl w:val="0"/>
          <w:numId w:val="2"/>
        </w:numPr>
        <w:jc w:val="both"/>
        <w:rPr>
          <w:rFonts w:ascii="Museo Sans Rounded 300" w:hAnsi="Museo Sans Rounded 300" w:cs="Times New Roman"/>
          <w:lang w:val="en-US"/>
        </w:rPr>
      </w:pPr>
      <w:r>
        <w:rPr>
          <w:rFonts w:ascii="Museo Sans Rounded 300" w:hAnsi="Museo Sans Rounded 300" w:cs="Times New Roman"/>
          <w:lang w:val="en-US"/>
        </w:rPr>
        <w:t xml:space="preserve">Manage funds at the local/city level, in a transparent and accountable way, with core city stakeholders, including the local authorities. Hivos will provide support and oversight. Activities in each city can be funded through various programmes and projects.  Co-funding is encouraged. Specific grants will be earmarked for young people/youth organisations. </w:t>
      </w:r>
    </w:p>
    <w:p>
      <w:pPr>
        <w:pStyle w:val="184"/>
        <w:numPr>
          <w:ilvl w:val="0"/>
          <w:numId w:val="2"/>
        </w:numPr>
        <w:jc w:val="both"/>
        <w:rPr>
          <w:rFonts w:ascii="Museo Sans Rounded 300" w:hAnsi="Museo Sans Rounded 300" w:cs="Times New Roman"/>
          <w:lang w:val="en-US"/>
        </w:rPr>
      </w:pPr>
      <w:r>
        <w:rPr>
          <w:rFonts w:ascii="Museo Sans Rounded 300" w:hAnsi="Museo Sans Rounded 300" w:cs="Times New Roman"/>
          <w:lang w:val="en-US"/>
        </w:rPr>
        <w:t xml:space="preserve">Assist with Project implementation approval with relevant Government Ministries and key agencies </w:t>
      </w:r>
    </w:p>
    <w:p>
      <w:pPr>
        <w:pStyle w:val="184"/>
        <w:numPr>
          <w:ilvl w:val="0"/>
          <w:numId w:val="2"/>
        </w:numPr>
        <w:jc w:val="both"/>
        <w:rPr>
          <w:rFonts w:ascii="Museo Sans Rounded 300" w:hAnsi="Museo Sans Rounded 300" w:cs="Times New Roman"/>
          <w:lang w:val="en-US"/>
        </w:rPr>
      </w:pPr>
      <w:r>
        <w:rPr>
          <w:rFonts w:ascii="Museo Sans Rounded 300" w:hAnsi="Museo Sans Rounded 300" w:cs="Times New Roman"/>
          <w:lang w:val="en-US"/>
        </w:rPr>
        <w:t xml:space="preserve">Co- coordinate Project Launch with Hivos either at City Level or National Level </w:t>
      </w:r>
    </w:p>
    <w:p>
      <w:pPr>
        <w:pStyle w:val="184"/>
        <w:numPr>
          <w:ilvl w:val="0"/>
          <w:numId w:val="2"/>
        </w:numPr>
        <w:jc w:val="both"/>
        <w:rPr>
          <w:rFonts w:ascii="Museo Sans Rounded 300" w:hAnsi="Museo Sans Rounded 300" w:cs="Times New Roman"/>
          <w:lang w:val="en-US"/>
        </w:rPr>
      </w:pPr>
      <w:r>
        <w:rPr>
          <w:rFonts w:ascii="Museo Sans Rounded 300" w:hAnsi="Museo Sans Rounded 300" w:cs="Times New Roman"/>
          <w:lang w:val="en-US"/>
        </w:rPr>
        <w:t>Promote local ownership in design, implementation, and evaluation. Aim to ensure that the affected people play a central role in developing solutions, making decisions, and implementing ideas. (Young) citizens have the right to participate in public life and make their voices heard.</w:t>
      </w:r>
    </w:p>
    <w:p>
      <w:pPr>
        <w:pStyle w:val="184"/>
        <w:jc w:val="both"/>
        <w:rPr>
          <w:rFonts w:ascii="Museo Sans Rounded 300" w:hAnsi="Museo Sans Rounded 300" w:cs="Times New Roman"/>
          <w:lang w:val="en-US"/>
        </w:rPr>
      </w:pPr>
    </w:p>
    <w:p>
      <w:pPr>
        <w:pStyle w:val="184"/>
        <w:numPr>
          <w:ilvl w:val="0"/>
          <w:numId w:val="2"/>
        </w:numPr>
        <w:jc w:val="both"/>
        <w:rPr>
          <w:rFonts w:ascii="Museo Sans Rounded 300" w:hAnsi="Museo Sans Rounded 300" w:cs="Times New Roman"/>
          <w:lang w:val="en-US"/>
        </w:rPr>
      </w:pPr>
      <w:r>
        <w:rPr>
          <w:rFonts w:ascii="Museo Sans Rounded 300" w:hAnsi="Museo Sans Rounded 300" w:cs="Times New Roman"/>
          <w:lang w:val="en-US"/>
        </w:rPr>
        <w:t xml:space="preserve">Facilitate co-designing local strategies and coalitions for inclusive, impactful change processes. If possible, already in the inception phase. This includes identifying, building or supporting existing or new multi-stakeholder platforms, with a core team in each city. </w:t>
      </w:r>
    </w:p>
    <w:p>
      <w:pPr>
        <w:pStyle w:val="184"/>
        <w:numPr>
          <w:ilvl w:val="0"/>
          <w:numId w:val="2"/>
        </w:numPr>
        <w:jc w:val="both"/>
        <w:rPr>
          <w:rFonts w:ascii="Museo Sans Rounded 300" w:hAnsi="Museo Sans Rounded 300" w:cs="Times New Roman"/>
          <w:lang w:val="en-US"/>
        </w:rPr>
      </w:pPr>
      <w:r>
        <w:rPr>
          <w:rFonts w:ascii="Museo Sans Rounded 300" w:hAnsi="Museo Sans Rounded 300" w:cs="Times New Roman"/>
          <w:lang w:val="en-US"/>
        </w:rPr>
        <w:t>Develop, monitor and coordinate work plans and reports aligned to the city action plan (on urban food systems and youth), the M&amp;E plan, and on the Local ToC, along the main pathways:</w:t>
      </w:r>
    </w:p>
    <w:p>
      <w:pPr>
        <w:pStyle w:val="184"/>
        <w:numPr>
          <w:ilvl w:val="0"/>
          <w:numId w:val="2"/>
        </w:numPr>
        <w:jc w:val="both"/>
        <w:rPr>
          <w:rFonts w:ascii="Museo Sans Rounded 300" w:hAnsi="Museo Sans Rounded 300" w:cs="Times New Roman"/>
          <w:lang w:val="en-US"/>
        </w:rPr>
      </w:pPr>
      <w:r>
        <w:rPr>
          <w:rFonts w:ascii="Museo Sans Rounded 300" w:hAnsi="Museo Sans Rounded 300" w:cs="Times New Roman"/>
          <w:lang w:val="en-US"/>
        </w:rPr>
        <w:t>Influencing and supporting the development and implementation of transformative urban food policies through multi-stakeholder platforms and youth movements. Multi-stakeholder platforms seek to co-create, document and advocate for local solutions, linking and strengthening existing social and grassroots movements around the ToC topics.</w:t>
      </w:r>
    </w:p>
    <w:p>
      <w:pPr>
        <w:pStyle w:val="184"/>
        <w:numPr>
          <w:ilvl w:val="0"/>
          <w:numId w:val="2"/>
        </w:numPr>
        <w:jc w:val="both"/>
        <w:rPr>
          <w:rFonts w:ascii="Museo Sans Rounded 300" w:hAnsi="Museo Sans Rounded 300" w:cs="Times New Roman"/>
          <w:lang w:val="en-US"/>
        </w:rPr>
      </w:pPr>
      <w:r>
        <w:rPr>
          <w:rFonts w:ascii="Museo Sans Rounded 300" w:hAnsi="Museo Sans Rounded 300" w:cs="Times New Roman"/>
          <w:lang w:val="en-US"/>
        </w:rPr>
        <w:t>Shaping new narratives reimagining inclusive, climate-resilient cities to inspire behaviour change and influence consumption patterns.</w:t>
      </w:r>
    </w:p>
    <w:p>
      <w:pPr>
        <w:pStyle w:val="184"/>
        <w:numPr>
          <w:ilvl w:val="0"/>
          <w:numId w:val="2"/>
        </w:numPr>
        <w:jc w:val="both"/>
        <w:rPr>
          <w:rFonts w:ascii="Museo Sans Rounded 300" w:hAnsi="Museo Sans Rounded 300" w:cs="Times New Roman"/>
          <w:lang w:val="en-US"/>
        </w:rPr>
      </w:pPr>
      <w:r>
        <w:rPr>
          <w:rFonts w:ascii="Museo Sans Rounded 300" w:hAnsi="Museo Sans Rounded 300" w:cs="Times New Roman"/>
          <w:lang w:val="en-US"/>
        </w:rPr>
        <w:t>Enabling young sustainable food entrepreneurs to flourish and increase financial flows towards inclusive, climate-resilient cities.</w:t>
      </w:r>
    </w:p>
    <w:p>
      <w:pPr>
        <w:pStyle w:val="184"/>
        <w:numPr>
          <w:ilvl w:val="0"/>
          <w:numId w:val="2"/>
        </w:numPr>
        <w:jc w:val="both"/>
        <w:rPr>
          <w:rFonts w:ascii="Museo Sans Rounded 300" w:hAnsi="Museo Sans Rounded 300" w:cs="Times New Roman"/>
          <w:lang w:val="en-US"/>
        </w:rPr>
      </w:pPr>
      <w:r>
        <w:rPr>
          <w:rFonts w:ascii="Museo Sans Rounded 300" w:hAnsi="Museo Sans Rounded 300" w:cs="Times New Roman"/>
          <w:lang w:val="en-US"/>
        </w:rPr>
        <w:t>Support and build the capacity of local organizations on the ToC, working with young people and the urban food systems approach, as well as on Gender and Inclusion, with a focus on Youth.</w:t>
      </w:r>
    </w:p>
    <w:p>
      <w:pPr>
        <w:pStyle w:val="184"/>
        <w:numPr>
          <w:ilvl w:val="0"/>
          <w:numId w:val="2"/>
        </w:numPr>
        <w:jc w:val="both"/>
        <w:rPr>
          <w:rFonts w:ascii="Museo Sans Rounded 300" w:hAnsi="Museo Sans Rounded 300" w:cs="Times New Roman"/>
          <w:lang w:val="en-US"/>
        </w:rPr>
      </w:pPr>
      <w:r>
        <w:rPr>
          <w:rFonts w:ascii="Museo Sans Rounded 300" w:hAnsi="Museo Sans Rounded 300" w:cs="Times New Roman"/>
          <w:lang w:val="en-US"/>
        </w:rPr>
        <w:t xml:space="preserve">Develop adequate procedures, for fund management, project monitoring (in collaboration with Hivos), evaluation and learning, and reporting both to project leads, as in various accessible forms, to city stakeholders. </w:t>
      </w:r>
    </w:p>
    <w:p>
      <w:pPr>
        <w:pStyle w:val="184"/>
        <w:numPr>
          <w:ilvl w:val="0"/>
          <w:numId w:val="2"/>
        </w:numPr>
        <w:jc w:val="both"/>
        <w:rPr>
          <w:rFonts w:ascii="Museo Sans Rounded 300" w:hAnsi="Museo Sans Rounded 300" w:cs="Times New Roman"/>
          <w:lang w:val="en-US"/>
        </w:rPr>
      </w:pPr>
      <w:r>
        <w:rPr>
          <w:rFonts w:ascii="Museo Sans Rounded 300" w:hAnsi="Museo Sans Rounded 300" w:cs="Times New Roman"/>
          <w:lang w:val="en-US"/>
        </w:rPr>
        <w:t>Support and coordinate partner learning communities and (participatory/youth-led) research to produce actionable learning that improve delivery and support adaptive management, with the support of Hivos.</w:t>
      </w:r>
    </w:p>
    <w:p>
      <w:pPr>
        <w:pStyle w:val="184"/>
        <w:numPr>
          <w:ilvl w:val="0"/>
          <w:numId w:val="2"/>
        </w:numPr>
        <w:jc w:val="both"/>
        <w:rPr>
          <w:rFonts w:ascii="Museo Sans Rounded 300" w:hAnsi="Museo Sans Rounded 300" w:cs="Times New Roman"/>
          <w:lang w:val="en-US"/>
        </w:rPr>
      </w:pPr>
      <w:r>
        <w:rPr>
          <w:rFonts w:ascii="Museo Sans Rounded 300" w:hAnsi="Museo Sans Rounded 300" w:cs="Times New Roman"/>
          <w:lang w:val="en-US"/>
        </w:rPr>
        <w:t>Adapt, develop, and coordinate Local Advocacy and Lobbying programme, supporting other local organisations in line with the UF Global Advocacy Strategy.</w:t>
      </w:r>
    </w:p>
    <w:p>
      <w:pPr>
        <w:pStyle w:val="184"/>
        <w:numPr>
          <w:ilvl w:val="0"/>
          <w:numId w:val="2"/>
        </w:numPr>
        <w:jc w:val="both"/>
        <w:rPr>
          <w:rFonts w:ascii="Museo Sans Rounded 300" w:hAnsi="Museo Sans Rounded 300" w:cs="Times New Roman"/>
          <w:lang w:val="en-US"/>
        </w:rPr>
      </w:pPr>
      <w:r>
        <w:rPr>
          <w:rFonts w:ascii="Museo Sans Rounded 300" w:hAnsi="Museo Sans Rounded 300" w:cs="Times New Roman"/>
          <w:lang w:val="en-US"/>
        </w:rPr>
        <w:t>Involve (youth-led) media in and support capacity building of youth involvement for collaboration, campaigns &amp; advocacy, and open data for transparency and accountability.</w:t>
      </w:r>
    </w:p>
    <w:p>
      <w:pPr>
        <w:pStyle w:val="184"/>
        <w:numPr>
          <w:ilvl w:val="0"/>
          <w:numId w:val="2"/>
        </w:numPr>
        <w:jc w:val="both"/>
        <w:rPr>
          <w:rFonts w:ascii="Museo Sans Rounded 300" w:hAnsi="Museo Sans Rounded 300" w:cs="Times New Roman"/>
          <w:lang w:val="en-US"/>
        </w:rPr>
      </w:pPr>
      <w:r>
        <w:rPr>
          <w:rFonts w:ascii="Museo Sans Rounded 300" w:hAnsi="Museo Sans Rounded 300" w:cs="Times New Roman"/>
          <w:lang w:val="en-US"/>
        </w:rPr>
        <w:t>Support, or co-create incubator/accelerator hubs (on urban food) and digital offer for youth and women-led businesses including strategy, finance, marketing, technical skills and small seed funding.</w:t>
      </w:r>
    </w:p>
    <w:p>
      <w:pPr>
        <w:pStyle w:val="184"/>
        <w:numPr>
          <w:ilvl w:val="0"/>
          <w:numId w:val="2"/>
        </w:numPr>
        <w:jc w:val="both"/>
        <w:rPr>
          <w:rFonts w:ascii="Museo Sans Rounded 300" w:hAnsi="Museo Sans Rounded 300" w:cs="Times New Roman"/>
          <w:lang w:val="en-US"/>
        </w:rPr>
      </w:pPr>
      <w:r>
        <w:rPr>
          <w:rFonts w:ascii="Museo Sans Rounded 300" w:hAnsi="Museo Sans Rounded 300" w:cs="Times New Roman"/>
          <w:lang w:val="en-US"/>
        </w:rPr>
        <w:t>Travel for Global Strategy Meeting and contribute to the development of the Global City Plan/ Strategies.</w:t>
      </w:r>
    </w:p>
    <w:p>
      <w:pPr>
        <w:pStyle w:val="184"/>
        <w:numPr>
          <w:ilvl w:val="0"/>
          <w:numId w:val="2"/>
        </w:numPr>
        <w:rPr>
          <w:rFonts w:ascii="Museo Sans Rounded 300" w:hAnsi="Museo Sans Rounded 300" w:cs="Times New Roman"/>
          <w:lang w:val="en-US"/>
        </w:rPr>
      </w:pPr>
      <w:r>
        <w:rPr>
          <w:rFonts w:ascii="Museo Sans Rounded 300" w:hAnsi="Museo Sans Rounded 300" w:cs="Times New Roman"/>
          <w:lang w:val="en-US"/>
        </w:rPr>
        <w:t>Represent the local authorities, Urban Futures in national, regional and international networks (with Hivos, RUAF and Botnar) and events. This includes City peer learning, including in Milan Urban Food Policy Pact (https://www.milanurbanfoodpolicypact.org/).</w:t>
      </w:r>
    </w:p>
    <w:p>
      <w:pPr>
        <w:jc w:val="both"/>
        <w:rPr>
          <w:rFonts w:ascii="Museo Sans Rounded 300" w:hAnsi="Museo Sans Rounded 300" w:cs="Times New Roman"/>
          <w:b/>
          <w:sz w:val="24"/>
          <w:szCs w:val="24"/>
          <w:lang w:val="en-US"/>
        </w:rPr>
      </w:pPr>
      <w:r>
        <w:rPr>
          <w:rFonts w:ascii="Museo Sans Rounded 300" w:hAnsi="Museo Sans Rounded 300" w:cs="Times New Roman"/>
          <w:b/>
          <w:sz w:val="24"/>
          <w:szCs w:val="24"/>
          <w:lang w:val="en-US"/>
        </w:rPr>
        <w:t xml:space="preserve">4. Partner Criteria </w:t>
      </w:r>
    </w:p>
    <w:p>
      <w:pPr>
        <w:pStyle w:val="184"/>
        <w:numPr>
          <w:ilvl w:val="0"/>
          <w:numId w:val="2"/>
        </w:numPr>
        <w:jc w:val="both"/>
        <w:rPr>
          <w:rFonts w:ascii="Museo Sans Rounded 300" w:hAnsi="Museo Sans Rounded 300" w:cs="Times New Roman"/>
          <w:lang w:val="en-US"/>
        </w:rPr>
      </w:pPr>
      <w:r>
        <w:rPr>
          <w:rFonts w:ascii="Museo Sans Rounded 300" w:hAnsi="Museo Sans Rounded 300" w:cs="Times New Roman"/>
          <w:lang w:val="en-US"/>
        </w:rPr>
        <w:t xml:space="preserve">Are locally registered (at city level, or at national level but with presence or demonstrated activity at the city level), non-profit, with a presence in City of implementation (Bulawayo or Mutare) </w:t>
      </w:r>
    </w:p>
    <w:p>
      <w:pPr>
        <w:pStyle w:val="184"/>
        <w:numPr>
          <w:ilvl w:val="0"/>
          <w:numId w:val="2"/>
        </w:numPr>
        <w:jc w:val="both"/>
        <w:rPr>
          <w:rFonts w:ascii="Museo Sans Rounded 300" w:hAnsi="Museo Sans Rounded 300" w:cs="Times New Roman"/>
          <w:lang w:val="en-US"/>
        </w:rPr>
      </w:pPr>
      <w:r>
        <w:rPr>
          <w:rFonts w:ascii="Museo Sans Rounded 300" w:hAnsi="Museo Sans Rounded 300" w:cs="Times New Roman"/>
          <w:lang w:val="en-US"/>
        </w:rPr>
        <w:t>Coalitions, networks, consortiums, and alliances with at least one locally registered non-profit organization in Zimbabwe with sufficient operational and financial management experience.</w:t>
      </w:r>
    </w:p>
    <w:p>
      <w:pPr>
        <w:pStyle w:val="184"/>
        <w:numPr>
          <w:ilvl w:val="0"/>
          <w:numId w:val="2"/>
        </w:numPr>
        <w:jc w:val="both"/>
        <w:rPr>
          <w:rFonts w:ascii="Museo Sans Rounded 300" w:hAnsi="Museo Sans Rounded 300" w:cs="Times New Roman"/>
          <w:lang w:val="en-US"/>
        </w:rPr>
      </w:pPr>
      <w:r>
        <w:rPr>
          <w:rFonts w:ascii="Museo Sans Rounded 300" w:hAnsi="Museo Sans Rounded 300" w:cs="Times New Roman"/>
          <w:lang w:val="en-US"/>
        </w:rPr>
        <w:t>With an organisational strategy and goals, aligned with that of Hivos, RUAF, Fondation Botnar and with the Urban Futures Programme.</w:t>
      </w:r>
    </w:p>
    <w:p>
      <w:pPr>
        <w:pStyle w:val="184"/>
        <w:numPr>
          <w:ilvl w:val="0"/>
          <w:numId w:val="2"/>
        </w:numPr>
        <w:jc w:val="both"/>
        <w:rPr>
          <w:rFonts w:ascii="Museo Sans Rounded 300" w:hAnsi="Museo Sans Rounded 300" w:cs="Times New Roman"/>
          <w:lang w:val="en-US"/>
        </w:rPr>
      </w:pPr>
      <w:r>
        <w:rPr>
          <w:rFonts w:ascii="Museo Sans Rounded 300" w:hAnsi="Museo Sans Rounded 300" w:cs="Times New Roman"/>
          <w:lang w:val="en-US"/>
        </w:rPr>
        <w:t xml:space="preserve">A clear policy regarding youth, and youth actively involved in the organisation will be an asset. </w:t>
      </w:r>
    </w:p>
    <w:p>
      <w:pPr>
        <w:pStyle w:val="184"/>
        <w:numPr>
          <w:ilvl w:val="0"/>
          <w:numId w:val="2"/>
        </w:numPr>
        <w:jc w:val="both"/>
        <w:rPr>
          <w:rFonts w:ascii="Museo Sans Rounded 300" w:hAnsi="Museo Sans Rounded 300" w:cs="Times New Roman"/>
          <w:lang w:val="en-US"/>
        </w:rPr>
      </w:pPr>
      <w:r>
        <w:rPr>
          <w:rFonts w:ascii="Museo Sans Rounded 300" w:hAnsi="Museo Sans Rounded 300" w:cs="Times New Roman"/>
          <w:lang w:val="en-US"/>
        </w:rPr>
        <w:t>Coalition and Lead Applicant with a clean human rights record.</w:t>
      </w:r>
    </w:p>
    <w:p>
      <w:pPr>
        <w:pStyle w:val="184"/>
        <w:numPr>
          <w:ilvl w:val="0"/>
          <w:numId w:val="2"/>
        </w:numPr>
        <w:jc w:val="both"/>
        <w:rPr>
          <w:rFonts w:ascii="Museo Sans Rounded 300" w:hAnsi="Museo Sans Rounded 300" w:cs="Times New Roman"/>
          <w:lang w:val="en-US"/>
        </w:rPr>
      </w:pPr>
      <w:r>
        <w:rPr>
          <w:rFonts w:ascii="Museo Sans Rounded 300" w:hAnsi="Museo Sans Rounded 300" w:cs="Times New Roman"/>
          <w:lang w:val="en-US"/>
        </w:rPr>
        <w:t>Sufficient mechanisms to monitor project expenditures and to prevent misapplication of funds.</w:t>
      </w:r>
    </w:p>
    <w:p>
      <w:pPr>
        <w:pStyle w:val="184"/>
        <w:numPr>
          <w:ilvl w:val="0"/>
          <w:numId w:val="2"/>
        </w:numPr>
        <w:jc w:val="both"/>
        <w:rPr>
          <w:rFonts w:ascii="Museo Sans Rounded 300" w:hAnsi="Museo Sans Rounded 300" w:cs="Times New Roman"/>
          <w:lang w:val="en-US"/>
        </w:rPr>
      </w:pPr>
      <w:r>
        <w:rPr>
          <w:rFonts w:ascii="Museo Sans Rounded 300" w:hAnsi="Museo Sans Rounded 300" w:cs="Times New Roman"/>
          <w:lang w:val="en-US"/>
        </w:rPr>
        <w:t>With a proven track record of successful projects on working in cities with Multi-actor platform, Urban Food, Youth, Climate Resilience, Climate Justice, Gender, and relevant topics, preferably in the selected city.</w:t>
      </w:r>
    </w:p>
    <w:p>
      <w:pPr>
        <w:pStyle w:val="184"/>
        <w:numPr>
          <w:ilvl w:val="0"/>
          <w:numId w:val="2"/>
        </w:numPr>
        <w:jc w:val="both"/>
        <w:rPr>
          <w:rFonts w:ascii="Museo Sans Rounded 300" w:hAnsi="Museo Sans Rounded 300" w:cs="Times New Roman"/>
          <w:lang w:val="en-US"/>
        </w:rPr>
      </w:pPr>
      <w:r>
        <w:rPr>
          <w:rFonts w:ascii="Museo Sans Rounded 300" w:hAnsi="Museo Sans Rounded 300" w:cs="Times New Roman"/>
          <w:lang w:val="en-US"/>
        </w:rPr>
        <w:t>Well established contacts and proven experience in working with local authorities and city actors.</w:t>
      </w:r>
    </w:p>
    <w:p>
      <w:pPr>
        <w:pStyle w:val="184"/>
        <w:numPr>
          <w:ilvl w:val="0"/>
          <w:numId w:val="2"/>
        </w:numPr>
        <w:jc w:val="both"/>
        <w:rPr>
          <w:rFonts w:ascii="Museo Sans Rounded 300" w:hAnsi="Museo Sans Rounded 300" w:cs="Times New Roman"/>
          <w:lang w:val="en-US"/>
        </w:rPr>
      </w:pPr>
      <w:r>
        <w:rPr>
          <w:rFonts w:ascii="Museo Sans Rounded 300" w:hAnsi="Museo Sans Rounded 300" w:cs="Times New Roman"/>
          <w:lang w:val="en-US"/>
        </w:rPr>
        <w:t>With track record on developing and advocating for locally shaped innovations and solutions.</w:t>
      </w:r>
    </w:p>
    <w:p>
      <w:pPr>
        <w:pStyle w:val="184"/>
        <w:numPr>
          <w:ilvl w:val="0"/>
          <w:numId w:val="2"/>
        </w:numPr>
        <w:jc w:val="both"/>
        <w:rPr>
          <w:rFonts w:ascii="Museo Sans Rounded 300" w:hAnsi="Museo Sans Rounded 300" w:cs="Times New Roman"/>
          <w:lang w:val="en-US"/>
        </w:rPr>
      </w:pPr>
      <w:r>
        <w:rPr>
          <w:rFonts w:ascii="Museo Sans Rounded 300" w:hAnsi="Museo Sans Rounded 300" w:cs="Times New Roman"/>
          <w:lang w:val="en-US"/>
        </w:rPr>
        <w:t>With ability to link to and mobilize larger networks or capacity to access, mobilize, convene, and influence power holders.</w:t>
      </w:r>
    </w:p>
    <w:p>
      <w:pPr>
        <w:pStyle w:val="184"/>
        <w:numPr>
          <w:ilvl w:val="0"/>
          <w:numId w:val="2"/>
        </w:numPr>
        <w:jc w:val="both"/>
        <w:rPr>
          <w:rFonts w:ascii="Museo Sans Rounded 300" w:hAnsi="Museo Sans Rounded 300" w:cs="Times New Roman"/>
          <w:lang w:val="en-US"/>
        </w:rPr>
      </w:pPr>
      <w:r>
        <w:rPr>
          <w:rFonts w:ascii="Museo Sans Rounded 300" w:hAnsi="Museo Sans Rounded 300" w:cs="Times New Roman"/>
          <w:lang w:val="en-US"/>
        </w:rPr>
        <w:t>With experience in supporting micro-enterprises, business hub, incubators or local (urban) economic development.</w:t>
      </w:r>
    </w:p>
    <w:p>
      <w:pPr>
        <w:pStyle w:val="184"/>
        <w:numPr>
          <w:ilvl w:val="0"/>
          <w:numId w:val="2"/>
        </w:numPr>
        <w:jc w:val="both"/>
        <w:rPr>
          <w:rFonts w:ascii="Museo Sans Rounded 300" w:hAnsi="Museo Sans Rounded 300" w:cs="Times New Roman"/>
          <w:lang w:val="en-US"/>
        </w:rPr>
      </w:pPr>
      <w:r>
        <w:rPr>
          <w:rFonts w:ascii="Museo Sans Rounded 300" w:hAnsi="Museo Sans Rounded 300" w:cs="Times New Roman"/>
          <w:lang w:val="en-US"/>
        </w:rPr>
        <w:t>Preferably also good donor relations (proven by projects and a variety of donors that can leverage to raise additional financing).</w:t>
      </w:r>
    </w:p>
    <w:p>
      <w:pPr>
        <w:pStyle w:val="184"/>
        <w:numPr>
          <w:ilvl w:val="0"/>
          <w:numId w:val="2"/>
        </w:numPr>
        <w:jc w:val="both"/>
        <w:rPr>
          <w:rFonts w:ascii="Museo Sans Rounded 300" w:hAnsi="Museo Sans Rounded 300" w:cs="Times New Roman"/>
          <w:lang w:val="en-US"/>
        </w:rPr>
      </w:pPr>
      <w:r>
        <w:rPr>
          <w:rFonts w:ascii="Museo Sans Rounded 300" w:hAnsi="Museo Sans Rounded 300" w:cs="Times New Roman"/>
          <w:lang w:val="en-US"/>
        </w:rPr>
        <w:t>It is requested to provide reports/manuals/documents proving the experience with relevant projects, and to provide a sample of evaluation documents.</w:t>
      </w:r>
    </w:p>
    <w:p>
      <w:pPr>
        <w:pStyle w:val="184"/>
        <w:numPr>
          <w:ilvl w:val="0"/>
          <w:numId w:val="2"/>
        </w:numPr>
        <w:jc w:val="both"/>
        <w:rPr>
          <w:rFonts w:ascii="Museo Sans Rounded 300" w:hAnsi="Museo Sans Rounded 300" w:cs="Times New Roman"/>
          <w:lang w:val="en-US"/>
        </w:rPr>
      </w:pPr>
      <w:r>
        <w:rPr>
          <w:rFonts w:ascii="Museo Sans Rounded 300" w:hAnsi="Museo Sans Rounded 300" w:cs="Times New Roman"/>
          <w:lang w:val="en-US"/>
        </w:rPr>
        <w:t>Reflects a diverse perspective and intersectionality approach which will enhance participation and strengthen the wider Food Systems transformation and Climate Justice movement.</w:t>
      </w:r>
    </w:p>
    <w:p>
      <w:pPr>
        <w:pStyle w:val="184"/>
        <w:numPr>
          <w:ilvl w:val="0"/>
          <w:numId w:val="2"/>
        </w:numPr>
        <w:jc w:val="both"/>
        <w:rPr>
          <w:rFonts w:ascii="Museo Sans Rounded 300" w:hAnsi="Museo Sans Rounded 300" w:cs="Times New Roman"/>
          <w:lang w:val="en-US"/>
        </w:rPr>
      </w:pPr>
      <w:r>
        <w:rPr>
          <w:rFonts w:ascii="Museo Sans Rounded 300" w:hAnsi="Museo Sans Rounded 300" w:cs="Times New Roman"/>
          <w:lang w:val="en-US"/>
        </w:rPr>
        <w:t>Led by or who work with youth, women groups, persons with disabilities, or other excluded groups.</w:t>
      </w:r>
    </w:p>
    <w:p>
      <w:pPr>
        <w:pStyle w:val="184"/>
        <w:numPr>
          <w:ilvl w:val="0"/>
          <w:numId w:val="2"/>
        </w:numPr>
        <w:jc w:val="both"/>
        <w:rPr>
          <w:rFonts w:ascii="Museo Sans Rounded 300" w:hAnsi="Museo Sans Rounded 300" w:cs="Times New Roman"/>
          <w:lang w:val="en-US"/>
        </w:rPr>
      </w:pPr>
      <w:r>
        <w:rPr>
          <w:rFonts w:ascii="Museo Sans Rounded 300" w:hAnsi="Museo Sans Rounded 300" w:cs="Times New Roman"/>
          <w:lang w:val="en-US"/>
        </w:rPr>
        <w:t>Willing to collaborate with other actors to influence stronger impacts and to build capacity over time and jointly develop and implement a capacity strengthening plan.</w:t>
      </w:r>
    </w:p>
    <w:p>
      <w:pPr>
        <w:pStyle w:val="184"/>
        <w:numPr>
          <w:ilvl w:val="0"/>
          <w:numId w:val="2"/>
        </w:numPr>
        <w:jc w:val="both"/>
        <w:rPr>
          <w:rFonts w:ascii="Museo Sans Rounded 300" w:hAnsi="Museo Sans Rounded 300" w:cs="Times New Roman"/>
          <w:lang w:val="en-US"/>
        </w:rPr>
      </w:pPr>
      <w:r>
        <w:rPr>
          <w:rFonts w:ascii="Museo Sans Rounded 300" w:hAnsi="Museo Sans Rounded 300" w:cs="Times New Roman"/>
          <w:lang w:val="en-US"/>
        </w:rPr>
        <w:t>The capacity to pre-finance activities when necessary in case of disbursement delays</w:t>
      </w:r>
    </w:p>
    <w:p>
      <w:pPr>
        <w:jc w:val="both"/>
        <w:rPr>
          <w:rFonts w:ascii="Museo Sans Rounded 300" w:hAnsi="Museo Sans Rounded 300" w:cs="Times New Roman"/>
          <w:b/>
          <w:sz w:val="24"/>
          <w:szCs w:val="24"/>
          <w:lang w:val="en-US"/>
        </w:rPr>
      </w:pPr>
      <w:r>
        <w:rPr>
          <w:rFonts w:ascii="Museo Sans Rounded 300" w:hAnsi="Museo Sans Rounded 300" w:cs="Times New Roman"/>
          <w:b/>
          <w:sz w:val="24"/>
          <w:szCs w:val="24"/>
          <w:lang w:val="en-US"/>
        </w:rPr>
        <w:t>5. Evaluation Criteria</w:t>
      </w:r>
    </w:p>
    <w:tbl>
      <w:tblPr>
        <w:tblStyle w:val="27"/>
        <w:tblW w:w="9782" w:type="dxa"/>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89"/>
        <w:gridCol w:w="993"/>
      </w:tblGrid>
      <w:tr>
        <w:tc>
          <w:tcPr>
            <w:tcW w:w="8789" w:type="dxa"/>
            <w:shd w:val="clear" w:color="auto" w:fill="AEAAAA" w:themeFill="background2" w:themeFillShade="BF"/>
          </w:tcPr>
          <w:p>
            <w:pPr>
              <w:spacing w:after="0" w:line="240" w:lineRule="auto"/>
              <w:jc w:val="both"/>
              <w:rPr>
                <w:rFonts w:ascii="Museo Sans Rounded 300" w:hAnsi="Museo Sans Rounded 300" w:cs="Times New Roman"/>
                <w:b/>
                <w:lang w:val="en-US"/>
              </w:rPr>
            </w:pPr>
            <w:r>
              <w:rPr>
                <w:rFonts w:ascii="Museo Sans Rounded 300" w:hAnsi="Museo Sans Rounded 300" w:cs="Times New Roman"/>
                <w:b/>
                <w:lang w:val="en-US"/>
              </w:rPr>
              <w:t xml:space="preserve">Criteria </w:t>
            </w:r>
          </w:p>
        </w:tc>
        <w:tc>
          <w:tcPr>
            <w:tcW w:w="993" w:type="dxa"/>
            <w:shd w:val="clear" w:color="auto" w:fill="AEAAAA" w:themeFill="background2" w:themeFillShade="BF"/>
          </w:tcPr>
          <w:p>
            <w:pPr>
              <w:spacing w:after="0" w:line="240" w:lineRule="auto"/>
              <w:jc w:val="both"/>
              <w:rPr>
                <w:rFonts w:ascii="Museo Sans Rounded 300" w:hAnsi="Museo Sans Rounded 300" w:cs="Times New Roman"/>
                <w:b/>
                <w:lang w:val="en-US"/>
              </w:rPr>
            </w:pPr>
            <w:r>
              <w:rPr>
                <w:rFonts w:ascii="Museo Sans Rounded 300" w:hAnsi="Museo Sans Rounded 300" w:cs="Times New Roman"/>
                <w:b/>
                <w:lang w:val="en-US"/>
              </w:rPr>
              <w:t xml:space="preserve">Score </w:t>
            </w:r>
          </w:p>
        </w:tc>
      </w:tr>
      <w:tr>
        <w:tc>
          <w:tcPr>
            <w:tcW w:w="8789" w:type="dxa"/>
          </w:tcPr>
          <w:p>
            <w:pPr>
              <w:spacing w:after="0" w:line="240" w:lineRule="auto"/>
              <w:jc w:val="both"/>
              <w:rPr>
                <w:rFonts w:ascii="Museo Sans Rounded 300" w:hAnsi="Museo Sans Rounded 300" w:cs="Times New Roman"/>
                <w:b/>
                <w:lang w:val="en-US"/>
              </w:rPr>
            </w:pPr>
            <w:r>
              <w:rPr>
                <w:rFonts w:ascii="Museo Sans Rounded 300" w:hAnsi="Museo Sans Rounded 300" w:cs="Times New Roman"/>
                <w:b/>
                <w:lang w:val="en-US"/>
              </w:rPr>
              <w:t xml:space="preserve">1. Quality of Proposal </w:t>
            </w:r>
          </w:p>
          <w:p>
            <w:pPr>
              <w:spacing w:after="0" w:line="240" w:lineRule="auto"/>
              <w:jc w:val="both"/>
              <w:rPr>
                <w:rFonts w:ascii="Museo Sans Rounded 300" w:hAnsi="Museo Sans Rounded 300" w:cs="Times New Roman"/>
                <w:lang w:val="en-US"/>
              </w:rPr>
            </w:pPr>
          </w:p>
          <w:p>
            <w:pPr>
              <w:pStyle w:val="184"/>
              <w:numPr>
                <w:ilvl w:val="0"/>
                <w:numId w:val="3"/>
              </w:numPr>
              <w:spacing w:after="0" w:line="240" w:lineRule="auto"/>
              <w:jc w:val="both"/>
              <w:rPr>
                <w:rFonts w:ascii="Museo Sans Rounded 300" w:hAnsi="Museo Sans Rounded 300" w:cs="Times New Roman"/>
                <w:lang w:val="en-US"/>
              </w:rPr>
            </w:pPr>
            <w:r>
              <w:rPr>
                <w:rFonts w:ascii="Museo Sans Rounded 300" w:hAnsi="Museo Sans Rounded 300" w:cs="Times New Roman"/>
                <w:lang w:val="en-US"/>
              </w:rPr>
              <w:t xml:space="preserve">Clear aim and objective: the proposal is instrumental and/or strategic in contributing to the UF </w:t>
            </w:r>
            <w:sdt>
              <w:sdtPr>
                <w:rPr>
                  <w:lang w:val="en-US"/>
                </w:rPr>
                <w:tag w:val="goog_rdk_1"/>
                <w:id w:val="1739050962"/>
              </w:sdtPr>
              <w:sdtEndPr>
                <w:rPr>
                  <w:lang w:val="en-US"/>
                </w:rPr>
              </w:sdtEndPr>
              <w:sdtContent/>
            </w:sdt>
            <w:r>
              <w:rPr>
                <w:rFonts w:ascii="Museo Sans Rounded 300" w:hAnsi="Museo Sans Rounded 300" w:cs="Times New Roman"/>
                <w:lang w:val="en-US"/>
              </w:rPr>
              <w:t>ToC (see annex 3)</w:t>
            </w:r>
          </w:p>
          <w:p>
            <w:pPr>
              <w:pStyle w:val="184"/>
              <w:numPr>
                <w:ilvl w:val="0"/>
                <w:numId w:val="3"/>
              </w:numPr>
              <w:spacing w:after="0" w:line="240" w:lineRule="auto"/>
              <w:jc w:val="both"/>
              <w:rPr>
                <w:rFonts w:ascii="Museo Sans Rounded 300" w:hAnsi="Museo Sans Rounded 300" w:cs="Times New Roman"/>
                <w:lang w:val="en-US"/>
              </w:rPr>
            </w:pPr>
            <w:r>
              <w:rPr>
                <w:rFonts w:ascii="Museo Sans Rounded 300" w:hAnsi="Museo Sans Rounded 300" w:cs="Times New Roman"/>
                <w:lang w:val="en-US"/>
              </w:rPr>
              <w:t>Context analysis of selected City: the extent to which the proposal defines the problem and objectives, and shows an understanding of the role of Youth in Food Systems Transformation</w:t>
            </w:r>
          </w:p>
          <w:p>
            <w:pPr>
              <w:pStyle w:val="184"/>
              <w:numPr>
                <w:ilvl w:val="0"/>
                <w:numId w:val="3"/>
              </w:numPr>
              <w:spacing w:after="0" w:line="240" w:lineRule="auto"/>
              <w:jc w:val="both"/>
              <w:rPr>
                <w:rFonts w:ascii="Museo Sans Rounded 300" w:hAnsi="Museo Sans Rounded 300" w:cs="Times New Roman"/>
                <w:lang w:val="en-US"/>
              </w:rPr>
            </w:pPr>
            <w:r>
              <w:rPr>
                <w:rFonts w:ascii="Museo Sans Rounded 300" w:hAnsi="Museo Sans Rounded 300" w:cs="Times New Roman"/>
                <w:lang w:val="en-US"/>
              </w:rPr>
              <w:t>Expressed 4-5-year vision for your city in terms of project Goal and how you think we can get there.</w:t>
            </w:r>
          </w:p>
          <w:p>
            <w:pPr>
              <w:pStyle w:val="184"/>
              <w:numPr>
                <w:ilvl w:val="0"/>
                <w:numId w:val="3"/>
              </w:numPr>
              <w:spacing w:after="0" w:line="240" w:lineRule="auto"/>
              <w:jc w:val="both"/>
              <w:rPr>
                <w:rFonts w:ascii="Museo Sans Rounded 300" w:hAnsi="Museo Sans Rounded 300" w:cs="Times New Roman"/>
                <w:lang w:val="en-US"/>
              </w:rPr>
            </w:pPr>
            <w:r>
              <w:rPr>
                <w:rFonts w:ascii="Museo Sans Rounded 300" w:hAnsi="Museo Sans Rounded 300" w:cs="Times New Roman"/>
                <w:lang w:val="en-US"/>
              </w:rPr>
              <w:t xml:space="preserve">Advocacy and lobby: campaign strategies and the degree to which the project potentially influences the stakeholders to implement new procedures and policies </w:t>
            </w:r>
          </w:p>
          <w:p>
            <w:pPr>
              <w:pStyle w:val="184"/>
              <w:numPr>
                <w:ilvl w:val="0"/>
                <w:numId w:val="3"/>
              </w:numPr>
              <w:spacing w:after="0" w:line="240" w:lineRule="auto"/>
              <w:jc w:val="both"/>
              <w:rPr>
                <w:rFonts w:ascii="Museo Sans Rounded 300" w:hAnsi="Museo Sans Rounded 300" w:cs="Times New Roman"/>
                <w:lang w:val="en-US"/>
              </w:rPr>
            </w:pPr>
            <w:r>
              <w:rPr>
                <w:rFonts w:ascii="Museo Sans Rounded 300" w:hAnsi="Museo Sans Rounded 300" w:cs="Times New Roman"/>
                <w:lang w:val="en-US"/>
              </w:rPr>
              <w:t>Innovation: the degree to which the project/coalition provides clear innovative methods to enhance civil society participation in urban food systems transformation and climate action.</w:t>
            </w:r>
          </w:p>
          <w:p>
            <w:pPr>
              <w:pStyle w:val="184"/>
              <w:numPr>
                <w:ilvl w:val="0"/>
                <w:numId w:val="3"/>
              </w:numPr>
              <w:spacing w:after="0" w:line="240" w:lineRule="auto"/>
              <w:jc w:val="both"/>
              <w:rPr>
                <w:rFonts w:ascii="Museo Sans Rounded 300" w:hAnsi="Museo Sans Rounded 300" w:cs="Times New Roman"/>
                <w:lang w:val="en-US"/>
              </w:rPr>
            </w:pPr>
            <w:r>
              <w:rPr>
                <w:rFonts w:ascii="Museo Sans Rounded 300" w:hAnsi="Museo Sans Rounded 300" w:cs="Times New Roman"/>
                <w:lang w:val="en-US"/>
              </w:rPr>
              <w:t>Knowledge brokering: how the project plans to use the available knowledge and package relevant information in easily accessible formats, to reach key stakeholders to support evidence-based decision-making.</w:t>
            </w:r>
          </w:p>
          <w:p>
            <w:pPr>
              <w:pStyle w:val="184"/>
              <w:numPr>
                <w:ilvl w:val="0"/>
                <w:numId w:val="3"/>
              </w:numPr>
              <w:spacing w:after="0" w:line="240" w:lineRule="auto"/>
              <w:jc w:val="both"/>
              <w:rPr>
                <w:rFonts w:ascii="Museo Sans Rounded 300" w:hAnsi="Museo Sans Rounded 300" w:cs="Times New Roman"/>
                <w:lang w:val="en-US"/>
              </w:rPr>
            </w:pPr>
            <w:r>
              <w:rPr>
                <w:rFonts w:ascii="Museo Sans Rounded 300" w:hAnsi="Museo Sans Rounded 300" w:cs="Times New Roman"/>
                <w:lang w:val="en-US"/>
              </w:rPr>
              <w:t>Intersectionality approach: adopts a diverse, gender-equality and rights-based perspective to climate action and advocacy.</w:t>
            </w:r>
          </w:p>
          <w:p>
            <w:pPr>
              <w:pStyle w:val="184"/>
              <w:numPr>
                <w:ilvl w:val="0"/>
                <w:numId w:val="3"/>
              </w:numPr>
              <w:spacing w:after="0" w:line="240" w:lineRule="auto"/>
              <w:jc w:val="both"/>
              <w:rPr>
                <w:rFonts w:ascii="Museo Sans Rounded 300" w:hAnsi="Museo Sans Rounded 300" w:cs="Times New Roman"/>
                <w:lang w:val="en-US"/>
              </w:rPr>
            </w:pPr>
            <w:r>
              <w:rPr>
                <w:rFonts w:ascii="Museo Sans Rounded 300" w:hAnsi="Museo Sans Rounded 300" w:cs="Times New Roman"/>
                <w:lang w:val="en-US"/>
              </w:rPr>
              <w:t>Clear Communication Strategy and M</w:t>
            </w:r>
            <w:r>
              <w:rPr>
                <w:rFonts w:hint="default" w:ascii="Museo Sans Rounded 300" w:hAnsi="Museo Sans Rounded 300" w:cs="Times New Roman"/>
              </w:rPr>
              <w:t>&amp;</w:t>
            </w:r>
            <w:r>
              <w:rPr>
                <w:rFonts w:ascii="Museo Sans Rounded 300" w:hAnsi="Museo Sans Rounded 300" w:cs="Times New Roman"/>
                <w:lang w:val="en-US"/>
              </w:rPr>
              <w:t xml:space="preserve">E plan </w:t>
            </w:r>
          </w:p>
          <w:p>
            <w:pPr>
              <w:pStyle w:val="184"/>
              <w:numPr>
                <w:ilvl w:val="0"/>
                <w:numId w:val="2"/>
              </w:numPr>
              <w:spacing w:after="0" w:line="240" w:lineRule="auto"/>
              <w:jc w:val="both"/>
              <w:rPr>
                <w:rFonts w:ascii="Museo Sans Rounded 300" w:hAnsi="Museo Sans Rounded 300" w:cs="Times New Roman"/>
                <w:lang w:val="en-US"/>
              </w:rPr>
            </w:pPr>
            <w:r>
              <w:rPr>
                <w:rFonts w:ascii="Museo Sans Rounded 300" w:hAnsi="Museo Sans Rounded 300" w:cs="Times New Roman"/>
                <w:lang w:val="en-US"/>
              </w:rPr>
              <w:t>We have a strong preference for proposals that are designed from an intersectional point of view. This means projects should aim to work with more than one of the above groups to address overlapping vulnerabilities and/or forms of discrimination.</w:t>
            </w:r>
          </w:p>
          <w:p>
            <w:pPr>
              <w:pStyle w:val="184"/>
              <w:numPr>
                <w:ilvl w:val="0"/>
                <w:numId w:val="2"/>
              </w:numPr>
              <w:spacing w:after="0" w:line="240" w:lineRule="auto"/>
              <w:jc w:val="both"/>
              <w:rPr>
                <w:rFonts w:ascii="Museo Sans Rounded 300" w:hAnsi="Museo Sans Rounded 300" w:cs="Times New Roman"/>
                <w:lang w:val="en-US"/>
              </w:rPr>
            </w:pPr>
            <w:r>
              <w:rPr>
                <w:rFonts w:ascii="Museo Sans Rounded 300" w:hAnsi="Museo Sans Rounded 300" w:cs="Times New Roman"/>
                <w:lang w:val="en-US"/>
              </w:rPr>
              <w:t xml:space="preserve">Plans for linking and learning trips and workshops </w:t>
            </w:r>
          </w:p>
          <w:p>
            <w:pPr>
              <w:pStyle w:val="184"/>
              <w:numPr>
                <w:ilvl w:val="0"/>
                <w:numId w:val="2"/>
              </w:numPr>
              <w:spacing w:after="0" w:line="240" w:lineRule="auto"/>
              <w:jc w:val="both"/>
              <w:rPr>
                <w:rFonts w:ascii="Museo Sans Rounded 300" w:hAnsi="Museo Sans Rounded 300" w:cs="Times New Roman"/>
                <w:lang w:val="en-US"/>
              </w:rPr>
            </w:pPr>
            <w:r>
              <w:rPr>
                <w:rFonts w:ascii="Museo Sans Rounded 300" w:hAnsi="Museo Sans Rounded 300" w:cs="Times New Roman"/>
                <w:lang w:val="en-US"/>
              </w:rPr>
              <w:t xml:space="preserve">Clear presentation of City Strategic ideas in PowerPoint </w:t>
            </w:r>
          </w:p>
          <w:p>
            <w:pPr>
              <w:spacing w:after="0" w:line="240" w:lineRule="auto"/>
              <w:jc w:val="both"/>
              <w:rPr>
                <w:rFonts w:ascii="Museo Sans Rounded 300" w:hAnsi="Museo Sans Rounded 300" w:cs="Times New Roman"/>
                <w:lang w:val="en-US"/>
              </w:rPr>
            </w:pPr>
          </w:p>
        </w:tc>
        <w:tc>
          <w:tcPr>
            <w:tcW w:w="993" w:type="dxa"/>
          </w:tcPr>
          <w:p>
            <w:pPr>
              <w:spacing w:after="0" w:line="240" w:lineRule="auto"/>
              <w:jc w:val="both"/>
              <w:rPr>
                <w:rFonts w:ascii="Museo Sans Rounded 300" w:hAnsi="Museo Sans Rounded 300" w:cs="Times New Roman"/>
                <w:lang w:val="en-US"/>
              </w:rPr>
            </w:pPr>
            <w:r>
              <w:rPr>
                <w:rFonts w:ascii="Museo Sans Rounded 300" w:hAnsi="Museo Sans Rounded 300" w:cs="Times New Roman"/>
                <w:lang w:val="en-US"/>
              </w:rPr>
              <w:t>40%</w:t>
            </w:r>
          </w:p>
        </w:tc>
      </w:tr>
      <w:tr>
        <w:tc>
          <w:tcPr>
            <w:tcW w:w="8789" w:type="dxa"/>
          </w:tcPr>
          <w:p>
            <w:pPr>
              <w:spacing w:after="0" w:line="240" w:lineRule="auto"/>
              <w:jc w:val="both"/>
              <w:rPr>
                <w:rFonts w:ascii="Museo Sans Rounded 300" w:hAnsi="Museo Sans Rounded 300" w:cs="Times New Roman"/>
                <w:lang w:val="en-US"/>
              </w:rPr>
            </w:pPr>
            <w:r>
              <w:rPr>
                <w:rFonts w:ascii="Museo Sans Rounded 300" w:hAnsi="Museo Sans Rounded 300" w:cs="Times New Roman"/>
                <w:lang w:val="en-US"/>
              </w:rPr>
              <w:t xml:space="preserve">2.  </w:t>
            </w:r>
            <w:r>
              <w:rPr>
                <w:rFonts w:ascii="Museo Sans Rounded 300" w:hAnsi="Museo Sans Rounded 300" w:cs="Times New Roman"/>
                <w:b/>
                <w:lang w:val="en-US"/>
              </w:rPr>
              <w:t xml:space="preserve">Organizational Representation, Capacity, Experience and Team Expertise </w:t>
            </w:r>
          </w:p>
          <w:p>
            <w:pPr>
              <w:spacing w:after="0" w:line="240" w:lineRule="auto"/>
              <w:jc w:val="both"/>
              <w:rPr>
                <w:rFonts w:ascii="Museo Sans Rounded 300" w:hAnsi="Museo Sans Rounded 300" w:cs="Times New Roman"/>
                <w:lang w:val="en-US"/>
              </w:rPr>
            </w:pPr>
          </w:p>
          <w:p>
            <w:pPr>
              <w:pStyle w:val="184"/>
              <w:numPr>
                <w:ilvl w:val="0"/>
                <w:numId w:val="4"/>
              </w:numPr>
              <w:spacing w:after="0" w:line="240" w:lineRule="auto"/>
              <w:jc w:val="both"/>
              <w:rPr>
                <w:rFonts w:ascii="Museo Sans Rounded 300" w:hAnsi="Museo Sans Rounded 300" w:cs="Times New Roman"/>
                <w:lang w:val="en-US"/>
              </w:rPr>
            </w:pPr>
            <w:r>
              <w:rPr>
                <w:rFonts w:ascii="Museo Sans Rounded 300" w:hAnsi="Museo Sans Rounded 300" w:cs="Times New Roman"/>
                <w:lang w:val="en-US"/>
              </w:rPr>
              <w:t>Rightsholder representation (youth): the degree to which the organization involves, represents, and potentially amplifies the voices of vulnerable and marginalized groups and communities</w:t>
            </w:r>
          </w:p>
          <w:p>
            <w:pPr>
              <w:pStyle w:val="184"/>
              <w:numPr>
                <w:ilvl w:val="0"/>
                <w:numId w:val="4"/>
              </w:numPr>
              <w:spacing w:after="0" w:line="240" w:lineRule="auto"/>
              <w:jc w:val="both"/>
              <w:rPr>
                <w:rFonts w:ascii="Museo Sans Rounded 300" w:hAnsi="Museo Sans Rounded 300" w:cs="Times New Roman"/>
                <w:lang w:val="en-US"/>
              </w:rPr>
            </w:pPr>
            <w:r>
              <w:rPr>
                <w:rFonts w:ascii="Museo Sans Rounded 300" w:hAnsi="Museo Sans Rounded 300" w:cs="Times New Roman"/>
                <w:lang w:val="en-US"/>
              </w:rPr>
              <w:t xml:space="preserve">Ability to pre- finance when necessary </w:t>
            </w:r>
          </w:p>
          <w:p>
            <w:pPr>
              <w:pStyle w:val="184"/>
              <w:numPr>
                <w:ilvl w:val="0"/>
                <w:numId w:val="4"/>
              </w:numPr>
              <w:spacing w:after="0" w:line="240" w:lineRule="auto"/>
              <w:jc w:val="both"/>
              <w:rPr>
                <w:rFonts w:ascii="Museo Sans Rounded 300" w:hAnsi="Museo Sans Rounded 300" w:cs="Times New Roman"/>
                <w:lang w:val="en-US"/>
              </w:rPr>
            </w:pPr>
            <w:r>
              <w:rPr>
                <w:rFonts w:ascii="Museo Sans Rounded 300" w:hAnsi="Museo Sans Rounded 300" w:cs="Times New Roman"/>
                <w:lang w:val="en-US"/>
              </w:rPr>
              <w:t xml:space="preserve">Collaboration with other partners </w:t>
            </w:r>
          </w:p>
          <w:p>
            <w:pPr>
              <w:pStyle w:val="184"/>
              <w:numPr>
                <w:ilvl w:val="0"/>
                <w:numId w:val="4"/>
              </w:numPr>
              <w:spacing w:after="0" w:line="240" w:lineRule="auto"/>
              <w:jc w:val="both"/>
              <w:rPr>
                <w:rFonts w:ascii="Museo Sans Rounded 300" w:hAnsi="Museo Sans Rounded 300" w:cs="Times New Roman"/>
                <w:lang w:val="en-US"/>
              </w:rPr>
            </w:pPr>
            <w:r>
              <w:rPr>
                <w:rFonts w:ascii="Museo Sans Rounded 300" w:hAnsi="Museo Sans Rounded 300" w:cs="Times New Roman"/>
                <w:lang w:val="en-US"/>
              </w:rPr>
              <w:t xml:space="preserve"> Local and National presence: works in or able to work in the selected cities</w:t>
            </w:r>
          </w:p>
          <w:p>
            <w:pPr>
              <w:pStyle w:val="184"/>
              <w:numPr>
                <w:ilvl w:val="0"/>
                <w:numId w:val="4"/>
              </w:numPr>
              <w:spacing w:after="0" w:line="240" w:lineRule="auto"/>
              <w:jc w:val="both"/>
              <w:rPr>
                <w:rFonts w:ascii="Museo Sans Rounded 300" w:hAnsi="Museo Sans Rounded 300" w:cs="Times New Roman"/>
                <w:lang w:val="en-US"/>
              </w:rPr>
            </w:pPr>
            <w:r>
              <w:rPr>
                <w:rFonts w:ascii="Museo Sans Rounded 300" w:hAnsi="Museo Sans Rounded 300" w:cs="Times New Roman"/>
                <w:lang w:val="en-US"/>
              </w:rPr>
              <w:t xml:space="preserve">2 References </w:t>
            </w:r>
          </w:p>
          <w:p>
            <w:pPr>
              <w:pStyle w:val="184"/>
              <w:numPr>
                <w:ilvl w:val="0"/>
                <w:numId w:val="4"/>
              </w:numPr>
              <w:spacing w:after="0" w:line="240" w:lineRule="auto"/>
              <w:jc w:val="both"/>
              <w:rPr>
                <w:rFonts w:ascii="Museo Sans Rounded 300" w:hAnsi="Museo Sans Rounded 300" w:cs="Times New Roman"/>
                <w:lang w:val="en-US"/>
              </w:rPr>
            </w:pPr>
            <w:r>
              <w:rPr>
                <w:rFonts w:ascii="Museo Sans Rounded 300" w:hAnsi="Museo Sans Rounded 300" w:cs="Times New Roman"/>
                <w:lang w:val="en-US"/>
              </w:rPr>
              <w:t>Team Resumes and Expertise portfolio</w:t>
            </w:r>
          </w:p>
          <w:p>
            <w:pPr>
              <w:spacing w:after="0" w:line="240" w:lineRule="auto"/>
              <w:jc w:val="both"/>
              <w:rPr>
                <w:rFonts w:ascii="Museo Sans Rounded 300" w:hAnsi="Museo Sans Rounded 300" w:cs="Times New Roman"/>
                <w:lang w:val="en-US"/>
              </w:rPr>
            </w:pPr>
          </w:p>
        </w:tc>
        <w:tc>
          <w:tcPr>
            <w:tcW w:w="993" w:type="dxa"/>
          </w:tcPr>
          <w:p>
            <w:pPr>
              <w:spacing w:after="0" w:line="240" w:lineRule="auto"/>
              <w:jc w:val="both"/>
              <w:rPr>
                <w:rFonts w:ascii="Museo Sans Rounded 300" w:hAnsi="Museo Sans Rounded 300" w:cs="Times New Roman"/>
                <w:lang w:val="en-US"/>
              </w:rPr>
            </w:pPr>
            <w:r>
              <w:rPr>
                <w:rFonts w:ascii="Museo Sans Rounded 300" w:hAnsi="Museo Sans Rounded 300" w:cs="Times New Roman"/>
                <w:lang w:val="en-US"/>
              </w:rPr>
              <w:t>30%</w:t>
            </w:r>
          </w:p>
        </w:tc>
      </w:tr>
      <w:tr>
        <w:tc>
          <w:tcPr>
            <w:tcW w:w="8789" w:type="dxa"/>
          </w:tcPr>
          <w:p>
            <w:pPr>
              <w:spacing w:after="0" w:line="240" w:lineRule="auto"/>
              <w:jc w:val="both"/>
              <w:rPr>
                <w:rFonts w:ascii="Museo Sans Rounded 300" w:hAnsi="Museo Sans Rounded 300" w:cs="Times New Roman"/>
                <w:lang w:val="en-US"/>
              </w:rPr>
            </w:pPr>
          </w:p>
          <w:p>
            <w:pPr>
              <w:spacing w:after="0" w:line="240" w:lineRule="auto"/>
              <w:jc w:val="both"/>
              <w:rPr>
                <w:rFonts w:ascii="Museo Sans Rounded 300" w:hAnsi="Museo Sans Rounded 300" w:cs="Times New Roman"/>
                <w:lang w:val="en-US"/>
              </w:rPr>
            </w:pPr>
            <w:r>
              <w:rPr>
                <w:rFonts w:ascii="Museo Sans Rounded 300" w:hAnsi="Museo Sans Rounded 300" w:cs="Times New Roman"/>
                <w:lang w:val="en-US"/>
              </w:rPr>
              <w:t xml:space="preserve">3.   </w:t>
            </w:r>
            <w:r>
              <w:rPr>
                <w:rFonts w:ascii="Museo Sans Rounded 300" w:hAnsi="Museo Sans Rounded 300" w:cs="Times New Roman"/>
                <w:b/>
                <w:lang w:val="en-US"/>
              </w:rPr>
              <w:t>Quality of Budget Plan (Annex 5)</w:t>
            </w:r>
          </w:p>
          <w:p>
            <w:pPr>
              <w:spacing w:after="0" w:line="240" w:lineRule="auto"/>
              <w:jc w:val="both"/>
              <w:rPr>
                <w:rFonts w:ascii="Museo Sans Rounded 300" w:hAnsi="Museo Sans Rounded 300" w:cs="Times New Roman"/>
                <w:lang w:val="en-US"/>
              </w:rPr>
            </w:pPr>
          </w:p>
          <w:p>
            <w:pPr>
              <w:pStyle w:val="184"/>
              <w:numPr>
                <w:ilvl w:val="0"/>
                <w:numId w:val="5"/>
              </w:numPr>
              <w:spacing w:after="0" w:line="240" w:lineRule="auto"/>
              <w:jc w:val="both"/>
              <w:rPr>
                <w:rFonts w:ascii="Museo Sans Rounded 300" w:hAnsi="Museo Sans Rounded 300" w:cs="Times New Roman"/>
                <w:lang w:val="en-US"/>
              </w:rPr>
            </w:pPr>
            <w:r>
              <w:rPr>
                <w:rFonts w:ascii="Museo Sans Rounded 300" w:hAnsi="Museo Sans Rounded 300" w:cs="Times New Roman"/>
                <w:lang w:val="en-US"/>
              </w:rPr>
              <w:t xml:space="preserve">Appropriate allocation of funds </w:t>
            </w:r>
          </w:p>
          <w:p>
            <w:pPr>
              <w:pStyle w:val="184"/>
              <w:numPr>
                <w:ilvl w:val="0"/>
                <w:numId w:val="6"/>
              </w:numPr>
              <w:spacing w:after="0" w:line="240" w:lineRule="auto"/>
              <w:jc w:val="both"/>
              <w:rPr>
                <w:rFonts w:ascii="Museo Sans Rounded 300" w:hAnsi="Museo Sans Rounded 300" w:cs="Times New Roman"/>
                <w:lang w:val="en-US"/>
              </w:rPr>
            </w:pPr>
            <w:r>
              <w:rPr>
                <w:rFonts w:ascii="Museo Sans Rounded 300" w:hAnsi="Museo Sans Rounded 300" w:cs="Times New Roman"/>
                <w:lang w:val="en-US"/>
              </w:rPr>
              <w:t xml:space="preserve">Ensure budget allocation for in country learning trips, including 1 regional Trip and one Global Team Meeting </w:t>
            </w:r>
          </w:p>
          <w:p>
            <w:pPr>
              <w:pStyle w:val="184"/>
              <w:numPr>
                <w:ilvl w:val="0"/>
                <w:numId w:val="6"/>
              </w:numPr>
              <w:spacing w:after="0" w:line="240" w:lineRule="auto"/>
              <w:jc w:val="both"/>
              <w:rPr>
                <w:rFonts w:ascii="Museo Sans Rounded 300" w:hAnsi="Museo Sans Rounded 300" w:cs="Times New Roman"/>
                <w:lang w:val="en-US"/>
              </w:rPr>
            </w:pPr>
            <w:r>
              <w:rPr>
                <w:rFonts w:ascii="Museo Sans Rounded 300" w:hAnsi="Museo Sans Rounded 300" w:cs="Times New Roman"/>
                <w:lang w:val="en-US"/>
              </w:rPr>
              <w:t>Provision of supporting documents to fill in template provided</w:t>
            </w:r>
          </w:p>
          <w:p>
            <w:pPr>
              <w:pStyle w:val="184"/>
              <w:spacing w:after="0" w:line="240" w:lineRule="auto"/>
              <w:jc w:val="both"/>
              <w:rPr>
                <w:rFonts w:ascii="Museo Sans Rounded 300" w:hAnsi="Museo Sans Rounded 300" w:cs="Times New Roman"/>
                <w:lang w:val="en-US"/>
              </w:rPr>
            </w:pPr>
          </w:p>
        </w:tc>
        <w:tc>
          <w:tcPr>
            <w:tcW w:w="993" w:type="dxa"/>
          </w:tcPr>
          <w:p>
            <w:pPr>
              <w:spacing w:after="0" w:line="240" w:lineRule="auto"/>
              <w:jc w:val="both"/>
              <w:rPr>
                <w:rFonts w:ascii="Museo Sans Rounded 300" w:hAnsi="Museo Sans Rounded 300" w:cs="Times New Roman"/>
                <w:lang w:val="en-US"/>
              </w:rPr>
            </w:pPr>
            <w:r>
              <w:rPr>
                <w:rFonts w:ascii="Museo Sans Rounded 300" w:hAnsi="Museo Sans Rounded 300" w:cs="Times New Roman"/>
                <w:lang w:val="en-US"/>
              </w:rPr>
              <w:t>20%</w:t>
            </w:r>
          </w:p>
        </w:tc>
      </w:tr>
      <w:tr>
        <w:tc>
          <w:tcPr>
            <w:tcW w:w="8789" w:type="dxa"/>
          </w:tcPr>
          <w:p>
            <w:pPr>
              <w:spacing w:after="0" w:line="240" w:lineRule="auto"/>
              <w:jc w:val="both"/>
              <w:rPr>
                <w:rFonts w:ascii="Museo Sans Rounded 300" w:hAnsi="Museo Sans Rounded 300" w:cs="Times New Roman"/>
                <w:b/>
                <w:lang w:val="en-US"/>
              </w:rPr>
            </w:pPr>
            <w:r>
              <w:rPr>
                <w:rFonts w:ascii="Museo Sans Rounded 300" w:hAnsi="Museo Sans Rounded 300" w:cs="Times New Roman"/>
                <w:b/>
                <w:lang w:val="en-US"/>
              </w:rPr>
              <w:t xml:space="preserve">4. Compliance (Organization Registration and Tax Certificate)   </w:t>
            </w:r>
          </w:p>
          <w:p>
            <w:pPr>
              <w:spacing w:after="0" w:line="240" w:lineRule="auto"/>
              <w:jc w:val="both"/>
              <w:rPr>
                <w:rFonts w:ascii="Museo Sans Rounded 300" w:hAnsi="Museo Sans Rounded 300" w:cs="Times New Roman"/>
                <w:lang w:val="en-US"/>
              </w:rPr>
            </w:pPr>
          </w:p>
        </w:tc>
        <w:tc>
          <w:tcPr>
            <w:tcW w:w="993" w:type="dxa"/>
          </w:tcPr>
          <w:p>
            <w:pPr>
              <w:spacing w:after="0" w:line="240" w:lineRule="auto"/>
              <w:jc w:val="both"/>
              <w:rPr>
                <w:rFonts w:ascii="Museo Sans Rounded 300" w:hAnsi="Museo Sans Rounded 300" w:cs="Times New Roman"/>
                <w:lang w:val="en-US"/>
              </w:rPr>
            </w:pPr>
            <w:r>
              <w:rPr>
                <w:rFonts w:ascii="Museo Sans Rounded 300" w:hAnsi="Museo Sans Rounded 300" w:cs="Times New Roman"/>
                <w:lang w:val="en-US"/>
              </w:rPr>
              <w:t xml:space="preserve">10% </w:t>
            </w:r>
          </w:p>
        </w:tc>
      </w:tr>
    </w:tbl>
    <w:p>
      <w:pPr>
        <w:jc w:val="both"/>
        <w:rPr>
          <w:rFonts w:ascii="Museo Sans Rounded 300" w:hAnsi="Museo Sans Rounded 300" w:cs="Times New Roman"/>
          <w:lang w:val="en-US"/>
        </w:rPr>
      </w:pPr>
      <w:r>
        <w:rPr>
          <w:rFonts w:ascii="Museo Sans Rounded 300" w:hAnsi="Museo Sans Rounded 300" w:cs="Times New Roman"/>
          <w:lang w:val="en-US"/>
        </w:rPr>
        <w:t xml:space="preserve"> </w:t>
      </w:r>
    </w:p>
    <w:p>
      <w:pPr>
        <w:jc w:val="both"/>
        <w:rPr>
          <w:rFonts w:ascii="Museo Sans Rounded 300" w:hAnsi="Museo Sans Rounded 300" w:cs="Times New Roman"/>
          <w:lang w:val="en-US"/>
        </w:rPr>
      </w:pPr>
    </w:p>
    <w:p>
      <w:pPr>
        <w:jc w:val="both"/>
        <w:rPr>
          <w:rFonts w:ascii="Museo Sans Rounded 300" w:hAnsi="Museo Sans Rounded 300" w:cs="Times New Roman"/>
          <w:lang w:val="en-US"/>
        </w:rPr>
      </w:pPr>
      <w:r>
        <w:rPr>
          <w:rFonts w:ascii="Museo Sans Rounded 300" w:hAnsi="Museo Sans Rounded 300" w:cs="Times New Roman"/>
          <w:lang w:val="en-US"/>
        </w:rPr>
        <w:t xml:space="preserve">Applications will be assessed based on eligibility or threshold criteria (minimum standards must be met), the quality of the proposal and the quality of the applicant organization or lead party of the coalition. </w:t>
      </w:r>
    </w:p>
    <w:p>
      <w:pPr>
        <w:jc w:val="both"/>
        <w:rPr>
          <w:rFonts w:ascii="Museo Sans Rounded 300" w:hAnsi="Museo Sans Rounded 300"/>
          <w:b/>
          <w:sz w:val="24"/>
          <w:szCs w:val="24"/>
        </w:rPr>
      </w:pPr>
      <w:r>
        <w:rPr>
          <w:rFonts w:ascii="Museo Sans Rounded 300" w:hAnsi="Museo Sans Rounded 300"/>
          <w:b/>
          <w:sz w:val="24"/>
          <w:szCs w:val="24"/>
        </w:rPr>
        <w:t>6. Application and Selection Process</w:t>
      </w:r>
    </w:p>
    <w:tbl>
      <w:tblPr>
        <w:tblStyle w:val="27"/>
        <w:tblW w:w="10207" w:type="dxa"/>
        <w:tblInd w:w="-43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947"/>
        <w:gridCol w:w="3260"/>
      </w:tblGrid>
      <w:tr>
        <w:tc>
          <w:tcPr>
            <w:tcW w:w="6947" w:type="dxa"/>
          </w:tcPr>
          <w:p>
            <w:pPr>
              <w:spacing w:after="160" w:line="259" w:lineRule="auto"/>
              <w:jc w:val="both"/>
              <w:rPr>
                <w:rFonts w:ascii="Museo Sans Rounded 300" w:hAnsi="Museo Sans Rounded 300" w:cs="Times New Roman"/>
                <w:lang w:val="en-US"/>
              </w:rPr>
            </w:pPr>
            <w:r>
              <w:rPr>
                <w:rFonts w:ascii="Museo Sans Rounded 300" w:hAnsi="Museo Sans Rounded 300" w:cs="Times New Roman"/>
                <w:lang w:val="en-US"/>
              </w:rPr>
              <w:t>Process</w:t>
            </w:r>
          </w:p>
        </w:tc>
        <w:tc>
          <w:tcPr>
            <w:tcW w:w="3260" w:type="dxa"/>
          </w:tcPr>
          <w:p>
            <w:pPr>
              <w:spacing w:after="160" w:line="259" w:lineRule="auto"/>
              <w:jc w:val="both"/>
              <w:rPr>
                <w:rFonts w:ascii="Museo Sans Rounded 300" w:hAnsi="Museo Sans Rounded 300" w:cs="Times New Roman"/>
                <w:lang w:val="en-US"/>
              </w:rPr>
            </w:pPr>
            <w:r>
              <w:rPr>
                <w:rFonts w:ascii="Museo Sans Rounded 300" w:hAnsi="Museo Sans Rounded 300" w:cs="Times New Roman"/>
                <w:lang w:val="en-US"/>
              </w:rPr>
              <w:t xml:space="preserve">Timeline / Duration </w:t>
            </w:r>
          </w:p>
        </w:tc>
      </w:tr>
      <w:tr>
        <w:tc>
          <w:tcPr>
            <w:tcW w:w="6947" w:type="dxa"/>
          </w:tcPr>
          <w:p>
            <w:pPr>
              <w:spacing w:after="160" w:line="259" w:lineRule="auto"/>
              <w:jc w:val="both"/>
              <w:rPr>
                <w:rFonts w:ascii="Museo Sans Rounded 300" w:hAnsi="Museo Sans Rounded 300" w:cs="Times New Roman"/>
                <w:lang w:val="en-US"/>
              </w:rPr>
            </w:pPr>
            <w:r>
              <w:rPr>
                <w:rFonts w:ascii="Museo Sans Rounded 300" w:hAnsi="Museo Sans Rounded 300" w:cs="Times New Roman"/>
                <w:lang w:val="en-US"/>
              </w:rPr>
              <w:t xml:space="preserve">1. Candidates for each city will submit proposals and budget </w:t>
            </w:r>
          </w:p>
        </w:tc>
        <w:tc>
          <w:tcPr>
            <w:tcW w:w="3260" w:type="dxa"/>
          </w:tcPr>
          <w:p>
            <w:pPr>
              <w:spacing w:after="160" w:line="259" w:lineRule="auto"/>
              <w:jc w:val="both"/>
              <w:rPr>
                <w:rFonts w:ascii="Museo Sans Rounded 300" w:hAnsi="Museo Sans Rounded 300" w:cs="Times New Roman"/>
                <w:lang w:val="en-US"/>
              </w:rPr>
            </w:pPr>
            <w:r>
              <w:rPr>
                <w:rFonts w:ascii="Museo Sans Rounded 300" w:hAnsi="Museo Sans Rounded 300" w:cs="Times New Roman"/>
                <w:lang w:val="en-US"/>
              </w:rPr>
              <w:t xml:space="preserve"> 21 August 2023</w:t>
            </w:r>
          </w:p>
          <w:p>
            <w:pPr>
              <w:spacing w:after="160" w:line="259" w:lineRule="auto"/>
              <w:jc w:val="both"/>
              <w:rPr>
                <w:rFonts w:ascii="Museo Sans Rounded 300" w:hAnsi="Museo Sans Rounded 300" w:cs="Times New Roman"/>
                <w:lang w:val="en-US"/>
              </w:rPr>
            </w:pPr>
          </w:p>
        </w:tc>
      </w:tr>
      <w:tr>
        <w:tc>
          <w:tcPr>
            <w:tcW w:w="6947" w:type="dxa"/>
          </w:tcPr>
          <w:p>
            <w:pPr>
              <w:spacing w:after="160" w:line="259" w:lineRule="auto"/>
              <w:jc w:val="both"/>
              <w:rPr>
                <w:rFonts w:ascii="Museo Sans Rounded 300" w:hAnsi="Museo Sans Rounded 300" w:cs="Times New Roman"/>
                <w:lang w:val="en-US"/>
              </w:rPr>
            </w:pPr>
            <w:r>
              <w:rPr>
                <w:rFonts w:ascii="Museo Sans Rounded 300" w:hAnsi="Museo Sans Rounded 300" w:cs="Times New Roman"/>
                <w:lang w:val="en-US"/>
              </w:rPr>
              <w:t>2.  Screening of Applications</w:t>
            </w:r>
          </w:p>
        </w:tc>
        <w:tc>
          <w:tcPr>
            <w:tcW w:w="3260" w:type="dxa"/>
          </w:tcPr>
          <w:p>
            <w:pPr>
              <w:spacing w:after="160" w:line="259" w:lineRule="auto"/>
              <w:jc w:val="both"/>
              <w:rPr>
                <w:rFonts w:ascii="Museo Sans Rounded 300" w:hAnsi="Museo Sans Rounded 300" w:cs="Times New Roman"/>
                <w:lang w:val="en-US"/>
              </w:rPr>
            </w:pPr>
            <w:r>
              <w:rPr>
                <w:rFonts w:ascii="Museo Sans Rounded 300" w:hAnsi="Museo Sans Rounded 300" w:cs="Times New Roman"/>
                <w:lang w:val="en-US"/>
              </w:rPr>
              <w:t xml:space="preserve"> 1 week </w:t>
            </w:r>
          </w:p>
          <w:p>
            <w:pPr>
              <w:spacing w:after="160" w:line="259" w:lineRule="auto"/>
              <w:jc w:val="both"/>
              <w:rPr>
                <w:rFonts w:ascii="Museo Sans Rounded 300" w:hAnsi="Museo Sans Rounded 300" w:cs="Times New Roman"/>
                <w:lang w:val="en-US"/>
              </w:rPr>
            </w:pPr>
          </w:p>
        </w:tc>
      </w:tr>
      <w:tr>
        <w:tc>
          <w:tcPr>
            <w:tcW w:w="6947" w:type="dxa"/>
          </w:tcPr>
          <w:p>
            <w:pPr>
              <w:spacing w:after="160" w:line="259" w:lineRule="auto"/>
              <w:jc w:val="both"/>
              <w:rPr>
                <w:rFonts w:ascii="Museo Sans Rounded 300" w:hAnsi="Museo Sans Rounded 300" w:cs="Times New Roman"/>
                <w:lang w:val="en-US"/>
              </w:rPr>
            </w:pPr>
            <w:r>
              <w:rPr>
                <w:rFonts w:ascii="Museo Sans Rounded 300" w:hAnsi="Museo Sans Rounded 300" w:cs="Times New Roman"/>
                <w:lang w:val="en-US"/>
              </w:rPr>
              <w:t>3. Top 2 Selected Candidates per city will be invited to Clarification Meeting and will be expected to present the PowerPoint presentation meetings</w:t>
            </w:r>
          </w:p>
        </w:tc>
        <w:tc>
          <w:tcPr>
            <w:tcW w:w="3260" w:type="dxa"/>
          </w:tcPr>
          <w:p>
            <w:pPr>
              <w:spacing w:after="160" w:line="259" w:lineRule="auto"/>
              <w:jc w:val="both"/>
              <w:rPr>
                <w:rFonts w:ascii="Museo Sans Rounded 300" w:hAnsi="Museo Sans Rounded 300" w:cs="Times New Roman"/>
                <w:lang w:val="en-US"/>
              </w:rPr>
            </w:pPr>
            <w:r>
              <w:rPr>
                <w:rFonts w:ascii="Museo Sans Rounded 300" w:hAnsi="Museo Sans Rounded 300" w:cs="Times New Roman"/>
                <w:lang w:val="en-US"/>
              </w:rPr>
              <w:t xml:space="preserve">4- 5 September </w:t>
            </w:r>
          </w:p>
        </w:tc>
      </w:tr>
      <w:tr>
        <w:tc>
          <w:tcPr>
            <w:tcW w:w="6947" w:type="dxa"/>
          </w:tcPr>
          <w:p>
            <w:pPr>
              <w:spacing w:after="160" w:line="259" w:lineRule="auto"/>
              <w:jc w:val="both"/>
              <w:rPr>
                <w:rFonts w:ascii="Museo Sans Rounded 300" w:hAnsi="Museo Sans Rounded 300" w:cs="Times New Roman"/>
                <w:lang w:val="en-US"/>
              </w:rPr>
            </w:pPr>
            <w:r>
              <w:rPr>
                <w:rFonts w:ascii="Museo Sans Rounded 300" w:hAnsi="Museo Sans Rounded 300" w:cs="Times New Roman"/>
                <w:lang w:val="en-US"/>
              </w:rPr>
              <w:t xml:space="preserve">4.  Due Diligence of Selected Partners (Onsite visits) </w:t>
            </w:r>
          </w:p>
        </w:tc>
        <w:tc>
          <w:tcPr>
            <w:tcW w:w="3260" w:type="dxa"/>
          </w:tcPr>
          <w:p>
            <w:pPr>
              <w:spacing w:after="160" w:line="259" w:lineRule="auto"/>
              <w:jc w:val="both"/>
              <w:rPr>
                <w:rFonts w:ascii="Museo Sans Rounded 300" w:hAnsi="Museo Sans Rounded 300" w:cs="Times New Roman"/>
                <w:lang w:val="en-US"/>
              </w:rPr>
            </w:pPr>
            <w:r>
              <w:rPr>
                <w:rFonts w:ascii="Museo Sans Rounded 300" w:hAnsi="Museo Sans Rounded 300" w:cs="Times New Roman"/>
                <w:lang w:val="en-US"/>
              </w:rPr>
              <w:t xml:space="preserve">1- 2 Days per city (September)  </w:t>
            </w:r>
          </w:p>
        </w:tc>
      </w:tr>
      <w:tr>
        <w:tc>
          <w:tcPr>
            <w:tcW w:w="6947" w:type="dxa"/>
          </w:tcPr>
          <w:p>
            <w:pPr>
              <w:spacing w:after="160" w:line="259" w:lineRule="auto"/>
              <w:jc w:val="both"/>
              <w:rPr>
                <w:rFonts w:ascii="Museo Sans Rounded 300" w:hAnsi="Museo Sans Rounded 300" w:cs="Times New Roman"/>
                <w:lang w:val="en-US"/>
              </w:rPr>
            </w:pPr>
            <w:r>
              <w:rPr>
                <w:rFonts w:ascii="Museo Sans Rounded 300" w:hAnsi="Museo Sans Rounded 300" w:cs="Times New Roman"/>
                <w:lang w:val="en-US"/>
              </w:rPr>
              <w:t xml:space="preserve">5. Contracting </w:t>
            </w:r>
          </w:p>
        </w:tc>
        <w:tc>
          <w:tcPr>
            <w:tcW w:w="3260" w:type="dxa"/>
          </w:tcPr>
          <w:p>
            <w:pPr>
              <w:spacing w:after="160" w:line="259" w:lineRule="auto"/>
              <w:jc w:val="both"/>
              <w:rPr>
                <w:rFonts w:ascii="Museo Sans Rounded 300" w:hAnsi="Museo Sans Rounded 300" w:cs="Times New Roman"/>
                <w:lang w:val="en-US"/>
              </w:rPr>
            </w:pPr>
            <w:r>
              <w:rPr>
                <w:rFonts w:ascii="Museo Sans Rounded 300" w:hAnsi="Museo Sans Rounded 300" w:cs="Times New Roman"/>
                <w:lang w:val="en-US"/>
              </w:rPr>
              <w:t>24 – 29 September</w:t>
            </w:r>
          </w:p>
        </w:tc>
      </w:tr>
      <w:tr>
        <w:tc>
          <w:tcPr>
            <w:tcW w:w="6947" w:type="dxa"/>
          </w:tcPr>
          <w:p>
            <w:pPr>
              <w:spacing w:after="160" w:line="259" w:lineRule="auto"/>
              <w:jc w:val="both"/>
              <w:rPr>
                <w:rFonts w:ascii="Museo Sans Rounded 300" w:hAnsi="Museo Sans Rounded 300" w:cs="Times New Roman"/>
                <w:lang w:val="en-US"/>
              </w:rPr>
            </w:pPr>
            <w:r>
              <w:rPr>
                <w:rFonts w:ascii="Museo Sans Rounded 300" w:hAnsi="Museo Sans Rounded 300" w:cs="Times New Roman"/>
                <w:lang w:val="en-US"/>
              </w:rPr>
              <w:t xml:space="preserve">6.  Disbursement of Funds </w:t>
            </w:r>
          </w:p>
          <w:p>
            <w:pPr>
              <w:spacing w:after="160" w:line="259" w:lineRule="auto"/>
              <w:jc w:val="both"/>
              <w:rPr>
                <w:rFonts w:ascii="Museo Sans Rounded 300" w:hAnsi="Museo Sans Rounded 300" w:cs="Times New Roman"/>
                <w:lang w:val="en-US"/>
              </w:rPr>
            </w:pPr>
            <w:r>
              <w:rPr>
                <w:rFonts w:ascii="Museo Sans Rounded 300" w:hAnsi="Museo Sans Rounded 300" w:cs="Times New Roman"/>
                <w:lang w:val="en-US"/>
              </w:rPr>
              <w:t xml:space="preserve"> (This is Disbursed in 3 tranches and aligned to deliverables)</w:t>
            </w:r>
          </w:p>
        </w:tc>
        <w:tc>
          <w:tcPr>
            <w:tcW w:w="3260" w:type="dxa"/>
          </w:tcPr>
          <w:p>
            <w:pPr>
              <w:spacing w:after="160" w:line="259" w:lineRule="auto"/>
              <w:jc w:val="both"/>
              <w:rPr>
                <w:rFonts w:ascii="Museo Sans Rounded 300" w:hAnsi="Museo Sans Rounded 300" w:cs="Times New Roman"/>
                <w:lang w:val="en-US"/>
              </w:rPr>
            </w:pPr>
            <w:r>
              <w:rPr>
                <w:rFonts w:ascii="Museo Sans Rounded 300" w:hAnsi="Museo Sans Rounded 300" w:cs="Times New Roman"/>
                <w:lang w:val="en-US"/>
              </w:rPr>
              <w:t xml:space="preserve">3 weeks </w:t>
            </w:r>
          </w:p>
        </w:tc>
      </w:tr>
    </w:tbl>
    <w:p>
      <w:pPr>
        <w:jc w:val="both"/>
        <w:rPr>
          <w:rFonts w:ascii="Museo Sans Rounded 300" w:hAnsi="Museo Sans Rounded 300"/>
          <w:b/>
          <w:highlight w:val="yellow"/>
        </w:rPr>
      </w:pPr>
    </w:p>
    <w:p>
      <w:pPr>
        <w:jc w:val="both"/>
        <w:rPr>
          <w:rFonts w:ascii="Museo Sans Rounded 300" w:hAnsi="Museo Sans Rounded 300"/>
          <w:b/>
        </w:rPr>
      </w:pPr>
      <w:r>
        <w:rPr>
          <w:rFonts w:ascii="Museo Sans Rounded 300" w:hAnsi="Museo Sans Rounded 300"/>
          <w:b/>
        </w:rPr>
        <w:t>7.Duration of the assignment</w:t>
      </w:r>
    </w:p>
    <w:p>
      <w:pPr>
        <w:jc w:val="both"/>
        <w:rPr>
          <w:rFonts w:ascii="Museo Sans Rounded 300" w:hAnsi="Museo Sans Rounded 300"/>
          <w:b/>
        </w:rPr>
      </w:pPr>
      <w:r>
        <w:rPr>
          <w:rFonts w:ascii="Museo Sans Rounded 300" w:hAnsi="Museo Sans Rounded 300"/>
        </w:rPr>
        <w:t xml:space="preserve">The estimated duration of the assignment will be from </w:t>
      </w:r>
      <w:r>
        <w:rPr>
          <w:rFonts w:ascii="Museo Sans Rounded 300" w:hAnsi="Museo Sans Rounded 300"/>
          <w:b/>
        </w:rPr>
        <w:t>1 October until 31 March 2024</w:t>
      </w:r>
      <w:r>
        <w:rPr>
          <w:rFonts w:ascii="Museo Sans Rounded 300" w:hAnsi="Museo Sans Rounded 300"/>
        </w:rPr>
        <w:t xml:space="preserve">. The Sub- grant will be for period of 6 months with the possibility of a </w:t>
      </w:r>
      <w:r>
        <w:rPr>
          <w:rFonts w:ascii="Museo Sans Rounded 300" w:hAnsi="Museo Sans Rounded 300"/>
          <w:b/>
        </w:rPr>
        <w:t>3 to 4-year extension upon review of performance partner and quality of deliverables.</w:t>
      </w:r>
    </w:p>
    <w:p>
      <w:pPr>
        <w:jc w:val="both"/>
        <w:rPr>
          <w:rFonts w:ascii="Museo Sans Rounded 300" w:hAnsi="Museo Sans Rounded 300"/>
          <w:b/>
        </w:rPr>
      </w:pPr>
      <w:r>
        <w:rPr>
          <w:rFonts w:ascii="Museo Sans Rounded 300" w:hAnsi="Museo Sans Rounded 300"/>
          <w:b/>
        </w:rPr>
        <w:t xml:space="preserve">Existing Key Activities and Timelines </w:t>
      </w:r>
    </w:p>
    <w:p>
      <w:pPr>
        <w:pStyle w:val="184"/>
        <w:numPr>
          <w:ilvl w:val="0"/>
          <w:numId w:val="7"/>
        </w:numPr>
        <w:jc w:val="both"/>
        <w:rPr>
          <w:rFonts w:ascii="Museo Sans Rounded 300" w:hAnsi="Museo Sans Rounded 300"/>
        </w:rPr>
      </w:pPr>
      <w:r>
        <w:rPr>
          <w:rFonts w:ascii="Museo Sans Rounded 300" w:hAnsi="Museo Sans Rounded 300"/>
        </w:rPr>
        <w:t>City Assessment Research (to be led by Technical Consultant but partners will support)</w:t>
      </w:r>
    </w:p>
    <w:p>
      <w:pPr>
        <w:pStyle w:val="184"/>
        <w:numPr>
          <w:ilvl w:val="0"/>
          <w:numId w:val="7"/>
        </w:numPr>
        <w:jc w:val="both"/>
        <w:rPr>
          <w:rFonts w:ascii="Museo Sans Rounded 300" w:hAnsi="Museo Sans Rounded 300"/>
        </w:rPr>
      </w:pPr>
      <w:r>
        <w:rPr>
          <w:rFonts w:ascii="Museo Sans Rounded 300" w:hAnsi="Museo Sans Rounded 300"/>
        </w:rPr>
        <w:t xml:space="preserve">Theory of Change Workshop (Toc) (Coordinated by partners and co – facilitated Hivos and Technical Consultants) – October </w:t>
      </w:r>
    </w:p>
    <w:p>
      <w:pPr>
        <w:pStyle w:val="184"/>
        <w:numPr>
          <w:ilvl w:val="0"/>
          <w:numId w:val="7"/>
        </w:numPr>
        <w:jc w:val="both"/>
        <w:rPr>
          <w:rFonts w:ascii="Museo Sans Rounded 300" w:hAnsi="Museo Sans Rounded 300"/>
        </w:rPr>
      </w:pPr>
      <w:r>
        <w:rPr>
          <w:rFonts w:ascii="Museo Sans Rounded 300" w:hAnsi="Museo Sans Rounded 300"/>
        </w:rPr>
        <w:t>Management of Working Groups/ local meeting to design programme and refine Toc and City strategic Plan (will work closely with technical consultants)</w:t>
      </w:r>
    </w:p>
    <w:p>
      <w:pPr>
        <w:pStyle w:val="184"/>
        <w:numPr>
          <w:ilvl w:val="0"/>
          <w:numId w:val="7"/>
        </w:numPr>
        <w:jc w:val="both"/>
        <w:rPr>
          <w:rFonts w:ascii="Museo Sans Rounded 300" w:hAnsi="Museo Sans Rounded 300"/>
        </w:rPr>
      </w:pPr>
      <w:r>
        <w:rPr>
          <w:rFonts w:ascii="Museo Sans Rounded 300" w:hAnsi="Museo Sans Rounded 300"/>
        </w:rPr>
        <w:t xml:space="preserve">Development of City Strategic Plan </w:t>
      </w:r>
    </w:p>
    <w:p>
      <w:pPr>
        <w:pStyle w:val="184"/>
        <w:numPr>
          <w:ilvl w:val="0"/>
          <w:numId w:val="7"/>
        </w:numPr>
        <w:jc w:val="both"/>
        <w:rPr>
          <w:rFonts w:ascii="Museo Sans Rounded 300" w:hAnsi="Museo Sans Rounded 300"/>
        </w:rPr>
      </w:pPr>
      <w:r>
        <w:rPr>
          <w:rFonts w:ascii="Museo Sans Rounded 300" w:hAnsi="Museo Sans Rounded 300"/>
        </w:rPr>
        <w:t xml:space="preserve">Partner Capacity Building Trainings  </w:t>
      </w:r>
    </w:p>
    <w:p>
      <w:pPr>
        <w:pStyle w:val="184"/>
        <w:numPr>
          <w:ilvl w:val="0"/>
          <w:numId w:val="7"/>
        </w:numPr>
        <w:jc w:val="both"/>
        <w:rPr>
          <w:rFonts w:ascii="Museo Sans Rounded 300" w:hAnsi="Museo Sans Rounded 300"/>
        </w:rPr>
      </w:pPr>
      <w:r>
        <w:rPr>
          <w:rFonts w:ascii="Museo Sans Rounded 300" w:hAnsi="Museo Sans Rounded 300"/>
        </w:rPr>
        <w:t xml:space="preserve">Submission of Work Plan for 2024 – by December </w:t>
      </w:r>
    </w:p>
    <w:p>
      <w:pPr>
        <w:pStyle w:val="184"/>
        <w:numPr>
          <w:ilvl w:val="0"/>
          <w:numId w:val="7"/>
        </w:numPr>
        <w:jc w:val="both"/>
        <w:rPr>
          <w:rFonts w:ascii="Museo Sans Rounded 300" w:hAnsi="Museo Sans Rounded 300"/>
        </w:rPr>
      </w:pPr>
      <w:r>
        <w:rPr>
          <w:rFonts w:ascii="Museo Sans Rounded 300" w:hAnsi="Museo Sans Rounded 300"/>
        </w:rPr>
        <w:t xml:space="preserve">Project Launches (City or National Level) </w:t>
      </w:r>
    </w:p>
    <w:p>
      <w:pPr>
        <w:pStyle w:val="184"/>
        <w:numPr>
          <w:ilvl w:val="0"/>
          <w:numId w:val="7"/>
        </w:numPr>
        <w:jc w:val="both"/>
        <w:rPr>
          <w:rFonts w:ascii="Museo Sans Rounded 300" w:hAnsi="Museo Sans Rounded 300"/>
        </w:rPr>
      </w:pPr>
      <w:r>
        <w:rPr>
          <w:rFonts w:ascii="Museo Sans Rounded 300" w:hAnsi="Museo Sans Rounded 300"/>
        </w:rPr>
        <w:t xml:space="preserve">Global City Strategy Meeting (International trip) </w:t>
      </w:r>
    </w:p>
    <w:p>
      <w:pPr>
        <w:pBdr>
          <w:top w:val="none" w:color="000000" w:sz="0" w:space="0"/>
          <w:left w:val="none" w:color="000000" w:sz="0" w:space="0"/>
          <w:bottom w:val="none" w:color="000000" w:sz="0" w:space="0"/>
          <w:right w:val="none" w:color="000000" w:sz="0" w:space="0"/>
          <w:between w:val="none" w:color="000000" w:sz="0" w:space="0"/>
        </w:pBdr>
        <w:spacing w:after="0" w:line="240" w:lineRule="auto"/>
        <w:jc w:val="both"/>
        <w:rPr>
          <w:color w:val="2F5496"/>
          <w:sz w:val="26"/>
          <w:szCs w:val="26"/>
        </w:rPr>
      </w:pPr>
    </w:p>
    <w:p>
      <w:pPr>
        <w:jc w:val="both"/>
        <w:rPr>
          <w:rFonts w:ascii="Museo Sans Rounded 300" w:hAnsi="Museo Sans Rounded 300" w:cs="Times New Roman"/>
          <w:b/>
          <w:lang w:val="en-US"/>
        </w:rPr>
      </w:pPr>
      <w:r>
        <w:rPr>
          <w:rFonts w:ascii="Museo Sans Rounded 300" w:hAnsi="Museo Sans Rounded 300" w:cs="Times New Roman"/>
          <w:b/>
          <w:lang w:val="en-US"/>
        </w:rPr>
        <w:t>8. Requirements and submission</w:t>
      </w:r>
    </w:p>
    <w:p>
      <w:pPr>
        <w:jc w:val="both"/>
        <w:rPr>
          <w:rFonts w:ascii="Museo Sans Rounded 300" w:hAnsi="Museo Sans Rounded 300" w:cs="Times New Roman"/>
          <w:b/>
          <w:lang w:val="en-US"/>
        </w:rPr>
      </w:pPr>
      <w:r>
        <w:rPr>
          <w:rFonts w:ascii="Museo Sans Rounded 300" w:hAnsi="Museo Sans Rounded 300" w:cs="Times New Roman"/>
          <w:b/>
          <w:lang w:val="en-US"/>
        </w:rPr>
        <w:t xml:space="preserve">Candidates </w:t>
      </w:r>
    </w:p>
    <w:p>
      <w:pPr>
        <w:jc w:val="both"/>
        <w:rPr>
          <w:rFonts w:ascii="Museo Sans Rounded 300" w:hAnsi="Museo Sans Rounded 300" w:cs="Times New Roman"/>
          <w:lang w:val="en-US"/>
        </w:rPr>
      </w:pPr>
      <w:r>
        <w:rPr>
          <w:rFonts w:ascii="Museo Sans Rounded 300" w:hAnsi="Museo Sans Rounded 300" w:cs="Times New Roman"/>
          <w:lang w:val="en-US"/>
        </w:rPr>
        <w:t>To express interest in this opportunity, submit:</w:t>
      </w:r>
    </w:p>
    <w:p>
      <w:pPr>
        <w:numPr>
          <w:ilvl w:val="0"/>
          <w:numId w:val="8"/>
        </w:numPr>
        <w:contextualSpacing/>
        <w:jc w:val="both"/>
        <w:rPr>
          <w:rFonts w:ascii="Museo Sans Rounded 300" w:hAnsi="Museo Sans Rounded 300" w:cs="Times New Roman"/>
          <w:b/>
          <w:lang w:val="en-US"/>
        </w:rPr>
      </w:pPr>
      <w:r>
        <w:rPr>
          <w:rFonts w:ascii="Museo Sans Rounded 300" w:hAnsi="Museo Sans Rounded 300" w:cs="Times New Roman"/>
          <w:lang w:val="en-US"/>
        </w:rPr>
        <w:t>Submit Organizational Profile including CV /Resume demonstrating relevant experience of team and portfolio of previous work.  At least 2 references will be required.</w:t>
      </w:r>
    </w:p>
    <w:p>
      <w:pPr>
        <w:numPr>
          <w:ilvl w:val="0"/>
          <w:numId w:val="8"/>
        </w:numPr>
        <w:contextualSpacing/>
        <w:jc w:val="both"/>
        <w:rPr>
          <w:rFonts w:ascii="Museo Sans Rounded 300" w:hAnsi="Museo Sans Rounded 300" w:cs="Times New Roman"/>
          <w:b/>
          <w:lang w:val="en-US"/>
        </w:rPr>
      </w:pPr>
      <w:r>
        <w:rPr>
          <w:rFonts w:ascii="Museo Sans Rounded 300" w:hAnsi="Museo Sans Rounded 300" w:cs="Times New Roman"/>
          <w:lang w:val="en-US"/>
        </w:rPr>
        <w:t xml:space="preserve">A detailed Proposal (Template in Annex 4) </w:t>
      </w:r>
    </w:p>
    <w:p>
      <w:pPr>
        <w:numPr>
          <w:ilvl w:val="0"/>
          <w:numId w:val="8"/>
        </w:numPr>
        <w:contextualSpacing/>
        <w:jc w:val="both"/>
        <w:rPr>
          <w:rFonts w:ascii="Museo Sans Rounded 300" w:hAnsi="Museo Sans Rounded 300" w:cs="Times New Roman"/>
          <w:b/>
          <w:lang w:val="en-US"/>
        </w:rPr>
      </w:pPr>
      <w:r>
        <w:rPr>
          <w:rFonts w:ascii="Museo Sans Rounded 300" w:hAnsi="Museo Sans Rounded 300" w:cs="Times New Roman"/>
          <w:lang w:val="en-US"/>
        </w:rPr>
        <w:t>A detailed budget (Template in Annex 5)</w:t>
      </w:r>
    </w:p>
    <w:p>
      <w:pPr>
        <w:numPr>
          <w:ilvl w:val="0"/>
          <w:numId w:val="8"/>
        </w:numPr>
        <w:contextualSpacing/>
        <w:jc w:val="both"/>
        <w:rPr>
          <w:rFonts w:ascii="Museo Sans Rounded 300" w:hAnsi="Museo Sans Rounded 300" w:cs="Times New Roman"/>
          <w:lang w:val="en-US"/>
        </w:rPr>
      </w:pPr>
      <w:r>
        <w:rPr>
          <w:rFonts w:ascii="Museo Sans Rounded 300" w:hAnsi="Museo Sans Rounded 300" w:cs="Times New Roman"/>
          <w:lang w:val="en-US"/>
        </w:rPr>
        <w:t xml:space="preserve">Review Excel Partner Assessment (Annex 6) </w:t>
      </w:r>
    </w:p>
    <w:p>
      <w:pPr>
        <w:numPr>
          <w:ilvl w:val="0"/>
          <w:numId w:val="8"/>
        </w:numPr>
        <w:contextualSpacing/>
        <w:jc w:val="both"/>
        <w:rPr>
          <w:rFonts w:ascii="Museo Sans Rounded 300" w:hAnsi="Museo Sans Rounded 300" w:cs="Times New Roman"/>
          <w:lang w:val="en-US"/>
        </w:rPr>
      </w:pPr>
      <w:r>
        <w:rPr>
          <w:rFonts w:ascii="Museo Sans Rounded 300" w:hAnsi="Museo Sans Rounded 300" w:cs="Times New Roman"/>
          <w:lang w:val="en-US"/>
        </w:rPr>
        <w:t>Submit a PowerPoint presentation of your how you envision developing a 4- 5 City Strategic Plan for your City that meets the project goals (maximum 6 slides).</w:t>
      </w:r>
    </w:p>
    <w:p>
      <w:pPr>
        <w:numPr>
          <w:ilvl w:val="0"/>
          <w:numId w:val="8"/>
        </w:numPr>
        <w:contextualSpacing/>
        <w:jc w:val="both"/>
        <w:rPr>
          <w:rFonts w:ascii="Museo Sans Rounded 300" w:hAnsi="Museo Sans Rounded 300" w:cs="Times New Roman"/>
          <w:b/>
          <w:lang w:val="en-US"/>
        </w:rPr>
      </w:pPr>
      <w:r>
        <w:rPr>
          <w:rFonts w:ascii="Museo Sans Rounded 300" w:hAnsi="Museo Sans Rounded 300" w:cs="Times New Roman"/>
          <w:lang w:val="en-US"/>
        </w:rPr>
        <w:t xml:space="preserve">In proposal Indicate which city you are bidding for either Mutare or Bulawayo </w:t>
      </w:r>
    </w:p>
    <w:p>
      <w:pPr>
        <w:numPr>
          <w:ilvl w:val="0"/>
          <w:numId w:val="8"/>
        </w:numPr>
        <w:contextualSpacing/>
        <w:jc w:val="both"/>
        <w:rPr>
          <w:rFonts w:ascii="Museo Sans Rounded 300" w:hAnsi="Museo Sans Rounded 300" w:cs="Times New Roman"/>
          <w:lang w:val="en-US"/>
        </w:rPr>
      </w:pPr>
      <w:r>
        <w:rPr>
          <w:rFonts w:ascii="Museo Sans Rounded 300" w:hAnsi="Museo Sans Rounded 300" w:cs="Times New Roman"/>
          <w:lang w:val="en-US"/>
        </w:rPr>
        <w:t xml:space="preserve">Preference will be given to cities based in cities of implementation </w:t>
      </w:r>
    </w:p>
    <w:p>
      <w:pPr>
        <w:numPr>
          <w:ilvl w:val="0"/>
          <w:numId w:val="8"/>
        </w:numPr>
        <w:contextualSpacing/>
        <w:jc w:val="both"/>
        <w:rPr>
          <w:rFonts w:ascii="Museo Sans Rounded 300" w:hAnsi="Museo Sans Rounded 300" w:cs="Times New Roman"/>
          <w:lang w:val="en-US"/>
        </w:rPr>
      </w:pPr>
      <w:r>
        <w:rPr>
          <w:rFonts w:ascii="Museo Sans Rounded 300" w:hAnsi="Museo Sans Rounded 300" w:cs="Times New Roman"/>
          <w:lang w:val="en-US"/>
        </w:rPr>
        <w:t xml:space="preserve">Applicant must be able to Pre- finance at programme activities where necessary </w:t>
      </w:r>
    </w:p>
    <w:p>
      <w:pPr>
        <w:ind w:left="720"/>
        <w:contextualSpacing/>
        <w:jc w:val="both"/>
        <w:rPr>
          <w:rFonts w:ascii="Museo Sans Rounded 300" w:hAnsi="Museo Sans Rounded 300" w:cs="Times New Roman"/>
          <w:lang w:val="en-US"/>
        </w:rPr>
      </w:pPr>
    </w:p>
    <w:p>
      <w:pPr>
        <w:ind w:left="720"/>
        <w:contextualSpacing/>
        <w:jc w:val="both"/>
        <w:rPr>
          <w:rFonts w:ascii="Museo Sans Rounded 300" w:hAnsi="Museo Sans Rounded 300" w:cs="Times New Roman"/>
          <w:lang w:val="en-US"/>
        </w:rPr>
      </w:pPr>
    </w:p>
    <w:p>
      <w:pPr>
        <w:contextualSpacing/>
        <w:jc w:val="both"/>
        <w:rPr>
          <w:rFonts w:ascii="Museo Sans Rounded 300" w:hAnsi="Museo Sans Rounded 300" w:cs="Times New Roman"/>
          <w:b/>
          <w:lang w:val="en-US"/>
        </w:rPr>
      </w:pPr>
    </w:p>
    <w:p>
      <w:pPr>
        <w:jc w:val="both"/>
        <w:rPr>
          <w:rFonts w:ascii="Museo Sans Rounded 300" w:hAnsi="Museo Sans Rounded 300" w:cs="Times New Roman"/>
          <w:b/>
          <w:i/>
        </w:rPr>
      </w:pPr>
      <w:r>
        <w:rPr>
          <w:rFonts w:ascii="Museo Sans Rounded 300" w:hAnsi="Museo Sans Rounded 300" w:cs="Times New Roman"/>
          <w:lang w:val="en-US"/>
        </w:rPr>
        <w:t xml:space="preserve">Interested applicants, </w:t>
      </w:r>
      <w:r>
        <w:rPr>
          <w:rFonts w:ascii="Museo Sans Rounded 300" w:hAnsi="Museo Sans Rounded 300" w:cs="Times New Roman"/>
        </w:rPr>
        <w:t xml:space="preserve">please submit your proposals and the above-aforementioned documentation via email to </w:t>
      </w:r>
      <w:bookmarkStart w:id="4" w:name="_Hlk140227173"/>
      <w:r>
        <w:rPr>
          <w:rFonts w:ascii="Museo Sans Rounded 300" w:hAnsi="Museo Sans Rounded 300" w:cs="Times New Roman"/>
          <w:b/>
          <w:lang w:val="en-US"/>
        </w:rPr>
        <w:t>proposals.hubsaf@hivos.org</w:t>
      </w:r>
      <w:bookmarkEnd w:id="4"/>
      <w:r>
        <w:rPr>
          <w:rFonts w:ascii="Museo Sans Rounded 300" w:hAnsi="Museo Sans Rounded 300" w:cs="Times New Roman"/>
          <w:lang w:val="en-US"/>
        </w:rPr>
        <w:t xml:space="preserve"> </w:t>
      </w:r>
      <w:r>
        <w:rPr>
          <w:rFonts w:ascii="Museo Sans Rounded 300" w:hAnsi="Museo Sans Rounded 300" w:cs="Times New Roman"/>
          <w:b/>
          <w:lang w:val="en-US"/>
        </w:rPr>
        <w:t xml:space="preserve">by 21 August </w:t>
      </w:r>
      <w:r>
        <w:rPr>
          <w:rFonts w:ascii="Museo Sans Rounded 300" w:hAnsi="Museo Sans Rounded 300" w:cs="Times New Roman"/>
          <w:b/>
        </w:rPr>
        <w:t>2023 by end of day.</w:t>
      </w:r>
      <w:r>
        <w:rPr>
          <w:rFonts w:ascii="Museo Sans Rounded 300" w:hAnsi="Museo Sans Rounded 300" w:cs="Times New Roman"/>
        </w:rPr>
        <w:t xml:space="preserve"> Please reference the application </w:t>
      </w:r>
      <w:r>
        <w:rPr>
          <w:rFonts w:ascii="Museo Sans Rounded 300" w:hAnsi="Museo Sans Rounded 300" w:cs="Times New Roman"/>
          <w:b/>
        </w:rPr>
        <w:t>UF Zimbabwe Partner (city) e.g. UF Zimbabwe Partner (Bulawayo)</w:t>
      </w:r>
      <w:r>
        <w:rPr>
          <w:rFonts w:ascii="Museo Sans Rounded 300" w:hAnsi="Museo Sans Rounded 300" w:cs="Times New Roman"/>
          <w:b/>
          <w:i/>
        </w:rPr>
        <w:t xml:space="preserve">. </w:t>
      </w:r>
    </w:p>
    <w:p>
      <w:pPr>
        <w:pBdr>
          <w:top w:val="none" w:color="000000" w:sz="0" w:space="0"/>
          <w:left w:val="none" w:color="000000" w:sz="0" w:space="0"/>
          <w:bottom w:val="none" w:color="000000" w:sz="0" w:space="0"/>
          <w:right w:val="none" w:color="000000" w:sz="0" w:space="0"/>
          <w:between w:val="none" w:color="000000" w:sz="0" w:space="0"/>
        </w:pBdr>
        <w:spacing w:after="0" w:line="240" w:lineRule="auto"/>
        <w:jc w:val="both"/>
        <w:rPr>
          <w:color w:val="000000"/>
        </w:rPr>
      </w:pPr>
    </w:p>
    <w:p>
      <w:pPr>
        <w:jc w:val="both"/>
        <w:rPr>
          <w:i/>
          <w:iCs/>
        </w:rPr>
      </w:pPr>
      <w:r>
        <w:rPr>
          <w:i/>
          <w:iCs/>
        </w:rPr>
        <w:br w:type="page"/>
      </w:r>
    </w:p>
    <w:p>
      <w:pPr>
        <w:pBdr>
          <w:top w:val="none" w:color="000000" w:sz="0" w:space="0"/>
          <w:left w:val="none" w:color="000000" w:sz="0" w:space="0"/>
          <w:bottom w:val="none" w:color="000000" w:sz="0" w:space="0"/>
          <w:right w:val="none" w:color="000000" w:sz="0" w:space="0"/>
          <w:between w:val="none" w:color="000000" w:sz="0" w:space="0"/>
        </w:pBdr>
        <w:spacing w:after="0" w:line="240" w:lineRule="auto"/>
        <w:rPr>
          <w:color w:val="000000"/>
        </w:rPr>
      </w:pPr>
    </w:p>
    <w:p>
      <w:pPr>
        <w:pStyle w:val="3"/>
      </w:pPr>
      <w:r>
        <w:t xml:space="preserve">Annex 1: Project Outcomes </w:t>
      </w:r>
    </w:p>
    <w:p>
      <w:pPr>
        <w:pBdr>
          <w:top w:val="none" w:color="000000" w:sz="0" w:space="0"/>
          <w:left w:val="none" w:color="000000" w:sz="0" w:space="0"/>
          <w:bottom w:val="none" w:color="000000" w:sz="0" w:space="0"/>
          <w:right w:val="none" w:color="000000" w:sz="0" w:space="0"/>
          <w:between w:val="none" w:color="000000" w:sz="0" w:space="0"/>
        </w:pBdr>
        <w:spacing w:after="0" w:line="240" w:lineRule="auto"/>
        <w:rPr>
          <w:color w:val="000000"/>
        </w:rPr>
      </w:pPr>
    </w:p>
    <w:p>
      <w:pPr>
        <w:jc w:val="both"/>
        <w:rPr>
          <w:rFonts w:ascii="Museo Sans Rounded 300" w:hAnsi="Museo Sans Rounded 300" w:cs="Times New Roman"/>
          <w:b/>
          <w:lang w:val="en-US"/>
        </w:rPr>
      </w:pPr>
      <w:r>
        <w:rPr>
          <w:rFonts w:ascii="Museo Sans Rounded 300" w:hAnsi="Museo Sans Rounded 300" w:cs="Times New Roman"/>
          <w:b/>
          <w:lang w:val="en-US"/>
        </w:rPr>
        <w:t>Outcome 1: Inclusive youth-friendly urban food policies and strategies are developed and implemented, with decision-makers held to account</w:t>
      </w:r>
    </w:p>
    <w:p>
      <w:pPr>
        <w:jc w:val="both"/>
        <w:rPr>
          <w:rFonts w:ascii="Museo Sans Rounded 300" w:hAnsi="Museo Sans Rounded 300" w:cs="Times New Roman"/>
          <w:lang w:val="en-US"/>
        </w:rPr>
      </w:pPr>
      <w:r>
        <w:rPr>
          <w:rFonts w:ascii="Museo Sans Rounded 300" w:hAnsi="Museo Sans Rounded 300" w:cs="Times New Roman"/>
          <w:lang w:val="en-US"/>
        </w:rPr>
        <w:t>1. Multi-stakeholder platforms: Establish or strengthen existing MSPs, including youth focus. Where necessary this may be more than one platform e.g. formal policy platform with the council, and a smaller safe space on youth advocacy, activism and entrepreneurship. Expected outputs include: New/updated food strategies/manifestos/policies/investments (city level, feeding into national) - each city should prioritise (youth) inclusion and climate resilience; Monitoring framework, owned by the city, to track progress.</w:t>
      </w:r>
    </w:p>
    <w:p>
      <w:pPr>
        <w:jc w:val="both"/>
        <w:rPr>
          <w:rFonts w:ascii="Museo Sans Rounded 300" w:hAnsi="Museo Sans Rounded 300" w:cs="Times New Roman"/>
          <w:lang w:val="en-US"/>
        </w:rPr>
      </w:pPr>
      <w:r>
        <w:rPr>
          <w:rFonts w:ascii="Museo Sans Rounded 300" w:hAnsi="Museo Sans Rounded 300" w:cs="Times New Roman"/>
          <w:lang w:val="en-US"/>
        </w:rPr>
        <w:t>2. Movement building, advocacy, transparency and accountability: funding youth, activists, CSOs and</w:t>
      </w:r>
    </w:p>
    <w:p>
      <w:pPr>
        <w:jc w:val="both"/>
        <w:rPr>
          <w:rFonts w:ascii="Museo Sans Rounded 300" w:hAnsi="Museo Sans Rounded 300" w:cs="Times New Roman"/>
          <w:lang w:val="en-US"/>
        </w:rPr>
      </w:pPr>
      <w:r>
        <w:rPr>
          <w:rFonts w:ascii="Museo Sans Rounded 300" w:hAnsi="Museo Sans Rounded 300" w:cs="Times New Roman"/>
          <w:lang w:val="en-US"/>
        </w:rPr>
        <w:t>coalitions of diverse perspectives to support a movement that demands the right to participate in decision-making and holds decision-makers to account.</w:t>
      </w:r>
    </w:p>
    <w:p>
      <w:pPr>
        <w:jc w:val="both"/>
        <w:rPr>
          <w:rFonts w:ascii="Museo Sans Rounded 300" w:hAnsi="Museo Sans Rounded 300" w:cs="Times New Roman"/>
          <w:lang w:val="en-US"/>
        </w:rPr>
      </w:pPr>
      <w:r>
        <w:rPr>
          <w:rFonts w:ascii="Museo Sans Rounded 300" w:hAnsi="Museo Sans Rounded 300" w:cs="Times New Roman"/>
          <w:lang w:val="en-US"/>
        </w:rPr>
        <w:t>3. Capacity strengthening on: (i) Food systems approach to increase awareness and reduce siloed</w:t>
      </w:r>
    </w:p>
    <w:p>
      <w:pPr>
        <w:jc w:val="both"/>
        <w:rPr>
          <w:rFonts w:ascii="Museo Sans Rounded 300" w:hAnsi="Museo Sans Rounded 300" w:cs="Times New Roman"/>
          <w:lang w:val="en-US"/>
        </w:rPr>
      </w:pPr>
      <w:r>
        <w:rPr>
          <w:rFonts w:ascii="Museo Sans Rounded 300" w:hAnsi="Museo Sans Rounded 300" w:cs="Times New Roman"/>
          <w:lang w:val="en-US"/>
        </w:rPr>
        <w:t>working e.g. training planning department on integration of food; (ii) Youth leadership and advocacy to empower young people &amp; groups (iii) Organisational strengthening &amp; financial management to ensure strong partners who can sustain outcomes.</w:t>
      </w:r>
    </w:p>
    <w:p>
      <w:pPr>
        <w:jc w:val="both"/>
        <w:rPr>
          <w:rFonts w:ascii="Museo Sans Rounded 300" w:hAnsi="Museo Sans Rounded 300" w:cs="Times New Roman"/>
          <w:lang w:val="en-US"/>
        </w:rPr>
      </w:pPr>
      <w:r>
        <w:rPr>
          <w:rFonts w:ascii="Museo Sans Rounded 300" w:hAnsi="Museo Sans Rounded 300" w:cs="Times New Roman"/>
          <w:lang w:val="en-US"/>
        </w:rPr>
        <w:t>4. City peer learning &amp; ‘race to the top’: exchange at national/regional level (including using existing projects and networks), as well as international (e.g. MUFPP).</w:t>
      </w:r>
    </w:p>
    <w:p>
      <w:pPr>
        <w:jc w:val="both"/>
        <w:rPr>
          <w:rFonts w:ascii="Museo Sans Rounded 300" w:hAnsi="Museo Sans Rounded 300" w:cs="Times New Roman"/>
          <w:b/>
          <w:lang w:val="en-US"/>
        </w:rPr>
      </w:pPr>
      <w:r>
        <w:rPr>
          <w:rFonts w:ascii="Museo Sans Rounded 300" w:hAnsi="Museo Sans Rounded 300" w:cs="Times New Roman"/>
          <w:b/>
          <w:lang w:val="en-US"/>
        </w:rPr>
        <w:t>Outcome 2: New narratives on inclusive, climate-resilient cities inspire behaviour change and improve consumption patterns</w:t>
      </w:r>
    </w:p>
    <w:p>
      <w:pPr>
        <w:jc w:val="both"/>
        <w:rPr>
          <w:rFonts w:ascii="Museo Sans Rounded 300" w:hAnsi="Museo Sans Rounded 300" w:cs="Times New Roman"/>
          <w:lang w:val="en-US"/>
        </w:rPr>
      </w:pPr>
      <w:r>
        <w:rPr>
          <w:rFonts w:ascii="Museo Sans Rounded 300" w:hAnsi="Museo Sans Rounded 300" w:cs="Times New Roman"/>
          <w:lang w:val="en-US"/>
        </w:rPr>
        <w:t>1. Workshops with young people to co-create vision of their city and develop compelling narratives to inspire change.</w:t>
      </w:r>
    </w:p>
    <w:p>
      <w:pPr>
        <w:jc w:val="both"/>
        <w:rPr>
          <w:rFonts w:ascii="Museo Sans Rounded 300" w:hAnsi="Museo Sans Rounded 300" w:cs="Times New Roman"/>
          <w:lang w:val="en-US"/>
        </w:rPr>
      </w:pPr>
      <w:r>
        <w:rPr>
          <w:rFonts w:ascii="Museo Sans Rounded 300" w:hAnsi="Museo Sans Rounded 300" w:cs="Times New Roman"/>
          <w:lang w:val="en-US"/>
        </w:rPr>
        <w:t>2. Arts, creative, (digital) media and cultural events/campaigns connecting people emotionally to food and community, including:</w:t>
      </w:r>
    </w:p>
    <w:p>
      <w:pPr>
        <w:jc w:val="both"/>
        <w:rPr>
          <w:rFonts w:ascii="Museo Sans Rounded 300" w:hAnsi="Museo Sans Rounded 300" w:cs="Times New Roman"/>
          <w:lang w:val="en-US"/>
        </w:rPr>
      </w:pPr>
      <w:r>
        <w:rPr>
          <w:rFonts w:ascii="Museo Sans Rounded 300" w:hAnsi="Museo Sans Rounded 300" w:cs="Times New Roman"/>
          <w:lang w:val="en-US"/>
        </w:rPr>
        <w:t>o Food festivals/events celebrating local healthy food, culture &amp; producers</w:t>
      </w:r>
    </w:p>
    <w:p>
      <w:pPr>
        <w:jc w:val="both"/>
        <w:rPr>
          <w:rFonts w:ascii="Museo Sans Rounded 300" w:hAnsi="Museo Sans Rounded 300" w:cs="Times New Roman"/>
          <w:lang w:val="en-US"/>
        </w:rPr>
      </w:pPr>
      <w:r>
        <w:rPr>
          <w:rFonts w:ascii="Museo Sans Rounded 300" w:hAnsi="Museo Sans Rounded 300" w:cs="Times New Roman"/>
          <w:lang w:val="en-US"/>
        </w:rPr>
        <w:t>o Gastronomy movement activities e.g. with celebrity chefs, cooking shows</w:t>
      </w:r>
    </w:p>
    <w:p>
      <w:pPr>
        <w:jc w:val="both"/>
        <w:rPr>
          <w:rFonts w:ascii="Museo Sans Rounded 300" w:hAnsi="Museo Sans Rounded 300" w:cs="Times New Roman"/>
          <w:lang w:val="en-US"/>
        </w:rPr>
      </w:pPr>
      <w:r>
        <w:rPr>
          <w:rFonts w:ascii="Museo Sans Rounded 300" w:hAnsi="Museo Sans Rounded 300" w:cs="Times New Roman"/>
          <w:lang w:val="en-US"/>
        </w:rPr>
        <w:t>o Online/offline collective action by youth, influencers, activists to amplify narratives</w:t>
      </w:r>
    </w:p>
    <w:p>
      <w:pPr>
        <w:jc w:val="both"/>
        <w:rPr>
          <w:rFonts w:ascii="Museo Sans Rounded 300" w:hAnsi="Museo Sans Rounded 300" w:cs="Times New Roman"/>
          <w:lang w:val="en-US"/>
        </w:rPr>
      </w:pPr>
      <w:r>
        <w:rPr>
          <w:rFonts w:ascii="Museo Sans Rounded 300" w:hAnsi="Museo Sans Rounded 300" w:cs="Times New Roman"/>
          <w:lang w:val="en-US"/>
        </w:rPr>
        <w:t>3. Behaviour change campaigns:</w:t>
      </w:r>
    </w:p>
    <w:p>
      <w:pPr>
        <w:jc w:val="both"/>
        <w:rPr>
          <w:rFonts w:ascii="Museo Sans Rounded 300" w:hAnsi="Museo Sans Rounded 300" w:cs="Times New Roman"/>
          <w:lang w:val="en-US"/>
        </w:rPr>
      </w:pPr>
      <w:r>
        <w:rPr>
          <w:rFonts w:ascii="Museo Sans Rounded 300" w:hAnsi="Museo Sans Rounded 300" w:cs="Times New Roman"/>
          <w:lang w:val="en-US"/>
        </w:rPr>
        <w:t>o Evidence-based demand creation/awareness &amp; reshaping food environment to promote healthy</w:t>
      </w:r>
    </w:p>
    <w:p>
      <w:pPr>
        <w:jc w:val="both"/>
        <w:rPr>
          <w:rFonts w:ascii="Museo Sans Rounded 300" w:hAnsi="Museo Sans Rounded 300" w:cs="Times New Roman"/>
          <w:lang w:val="en-US"/>
        </w:rPr>
      </w:pPr>
      <w:r>
        <w:rPr>
          <w:rFonts w:ascii="Museo Sans Rounded 300" w:hAnsi="Museo Sans Rounded 300" w:cs="Times New Roman"/>
          <w:lang w:val="en-US"/>
        </w:rPr>
        <w:t>local food</w:t>
      </w:r>
    </w:p>
    <w:p>
      <w:pPr>
        <w:jc w:val="both"/>
        <w:rPr>
          <w:rFonts w:ascii="Museo Sans Rounded 300" w:hAnsi="Museo Sans Rounded 300" w:cs="Times New Roman"/>
          <w:lang w:val="en-US"/>
        </w:rPr>
      </w:pPr>
      <w:r>
        <w:rPr>
          <w:rFonts w:ascii="Museo Sans Rounded 300" w:hAnsi="Museo Sans Rounded 300" w:cs="Times New Roman"/>
          <w:lang w:val="en-US"/>
        </w:rPr>
        <w:t>o Media/journalist/editor trainings on food systems issues &amp; opportunities</w:t>
      </w:r>
    </w:p>
    <w:p>
      <w:pPr>
        <w:jc w:val="both"/>
        <w:rPr>
          <w:rFonts w:ascii="Museo Sans Rounded 300" w:hAnsi="Museo Sans Rounded 300" w:cs="Times New Roman"/>
          <w:lang w:val="en-US"/>
        </w:rPr>
      </w:pPr>
    </w:p>
    <w:p>
      <w:pPr>
        <w:jc w:val="both"/>
        <w:rPr>
          <w:rFonts w:ascii="Museo Sans Rounded 300" w:hAnsi="Museo Sans Rounded 300" w:cs="Times New Roman"/>
          <w:b/>
          <w:lang w:val="en-US"/>
        </w:rPr>
      </w:pPr>
      <w:r>
        <w:rPr>
          <w:rFonts w:ascii="Museo Sans Rounded 300" w:hAnsi="Museo Sans Rounded 300" w:cs="Times New Roman"/>
          <w:b/>
          <w:lang w:val="en-US"/>
        </w:rPr>
        <w:t>Outcome 3: Increased public and private financial flows to inclusive, climate-resilient food systems</w:t>
      </w:r>
    </w:p>
    <w:p>
      <w:pPr>
        <w:jc w:val="both"/>
        <w:rPr>
          <w:rFonts w:ascii="Museo Sans Rounded 300" w:hAnsi="Museo Sans Rounded 300" w:cs="Times New Roman"/>
          <w:lang w:val="en-US"/>
        </w:rPr>
      </w:pPr>
      <w:r>
        <w:rPr>
          <w:rFonts w:ascii="Museo Sans Rounded 300" w:hAnsi="Museo Sans Rounded 300" w:cs="Times New Roman"/>
          <w:lang w:val="en-US"/>
        </w:rPr>
        <w:t xml:space="preserve">1. Strengthen and support incubator/accelerator hubs on their food sector and digital offer for youth and women-led businesses including strategy, finance, marketing, technical skills and small seed funding. </w:t>
      </w:r>
    </w:p>
    <w:p>
      <w:pPr>
        <w:jc w:val="both"/>
        <w:rPr>
          <w:rFonts w:ascii="Museo Sans Rounded 300" w:hAnsi="Museo Sans Rounded 300" w:cs="Times New Roman"/>
          <w:lang w:val="en-US"/>
        </w:rPr>
      </w:pPr>
      <w:r>
        <w:rPr>
          <w:rFonts w:ascii="Museo Sans Rounded 300" w:hAnsi="Museo Sans Rounded 300" w:cs="Times New Roman"/>
          <w:lang w:val="en-US"/>
        </w:rPr>
        <w:t>2. Networking, marketing support and link to digital platforms to directly connect local producers/SMEs with consumers.</w:t>
      </w:r>
    </w:p>
    <w:p>
      <w:pPr>
        <w:jc w:val="both"/>
        <w:rPr>
          <w:rFonts w:ascii="Museo Sans Rounded 300" w:hAnsi="Museo Sans Rounded 300" w:cs="Times New Roman"/>
          <w:lang w:val="en-US"/>
        </w:rPr>
      </w:pPr>
      <w:r>
        <w:rPr>
          <w:rFonts w:ascii="Museo Sans Rounded 300" w:hAnsi="Museo Sans Rounded 300" w:cs="Times New Roman"/>
          <w:lang w:val="en-US"/>
        </w:rPr>
        <w:t>3. Advocacy to improve entrepreneurial ecosystem and support for youth and women entrepreneurs (e.g. ease of doing business, public procurement, access to finance)</w:t>
      </w:r>
    </w:p>
    <w:p>
      <w:pPr>
        <w:jc w:val="both"/>
        <w:rPr>
          <w:rFonts w:ascii="Museo Sans Rounded 300" w:hAnsi="Museo Sans Rounded 300" w:cs="Times New Roman"/>
          <w:lang w:val="en-US"/>
        </w:rPr>
      </w:pPr>
      <w:r>
        <w:rPr>
          <w:rFonts w:ascii="Museo Sans Rounded 300" w:hAnsi="Museo Sans Rounded 300" w:cs="Times New Roman"/>
          <w:lang w:val="en-US"/>
        </w:rPr>
        <w:t>4. Youth-led campaigns to reimagine food &amp; agriculture (job) opportunities.</w:t>
      </w:r>
    </w:p>
    <w:p>
      <w:pPr>
        <w:jc w:val="both"/>
        <w:rPr>
          <w:rFonts w:ascii="Museo Sans Rounded 300" w:hAnsi="Museo Sans Rounded 300" w:cs="Times New Roman"/>
          <w:lang w:val="en-US"/>
        </w:rPr>
      </w:pPr>
      <w:r>
        <w:rPr>
          <w:rFonts w:ascii="Museo Sans Rounded 300" w:hAnsi="Museo Sans Rounded 300" w:cs="Times New Roman"/>
          <w:lang w:val="en-US"/>
        </w:rPr>
        <w:t>5. In relation to Outcome 1 and 2, regulations that include finance streams to inclusive food systems transformation (including financing formal and informal activities, preferential procurement, etc.).</w:t>
      </w:r>
    </w:p>
    <w:p>
      <w:pPr>
        <w:jc w:val="both"/>
        <w:rPr>
          <w:rFonts w:ascii="Museo Sans Rounded 300" w:hAnsi="Museo Sans Rounded 300" w:cs="Times New Roman"/>
          <w:b/>
          <w:lang w:val="en-US"/>
        </w:rPr>
      </w:pPr>
      <w:r>
        <w:rPr>
          <w:rFonts w:ascii="Museo Sans Rounded 300" w:hAnsi="Museo Sans Rounded 300" w:cs="Times New Roman"/>
          <w:b/>
          <w:lang w:val="en-US"/>
        </w:rPr>
        <w:t>Cross-cutting activities</w:t>
      </w:r>
    </w:p>
    <w:p>
      <w:pPr>
        <w:jc w:val="both"/>
        <w:rPr>
          <w:rFonts w:ascii="Museo Sans Rounded 300" w:hAnsi="Museo Sans Rounded 300" w:cs="Times New Roman"/>
          <w:lang w:val="en-US"/>
        </w:rPr>
      </w:pPr>
      <w:r>
        <w:rPr>
          <w:rFonts w:ascii="Museo Sans Rounded 300" w:hAnsi="Museo Sans Rounded 300" w:cs="Times New Roman"/>
          <w:lang w:val="en-US"/>
        </w:rPr>
        <w:t>1</w:t>
      </w:r>
      <w:r>
        <w:rPr>
          <w:rFonts w:ascii="Museo Sans Rounded 300" w:hAnsi="Museo Sans Rounded 300" w:cs="Times New Roman"/>
          <w:b/>
          <w:lang w:val="en-US"/>
        </w:rPr>
        <w:t>. Linking and learning</w:t>
      </w:r>
      <w:r>
        <w:rPr>
          <w:rFonts w:ascii="Museo Sans Rounded 300" w:hAnsi="Museo Sans Rounded 300" w:cs="Times New Roman"/>
          <w:lang w:val="en-US"/>
        </w:rPr>
        <w:t xml:space="preserve"> - share successes, challenges and best practices between for actionable learning and adaptive management:</w:t>
      </w:r>
    </w:p>
    <w:p>
      <w:pPr>
        <w:jc w:val="both"/>
        <w:rPr>
          <w:rFonts w:ascii="Museo Sans Rounded 300" w:hAnsi="Museo Sans Rounded 300" w:cs="Times New Roman"/>
          <w:lang w:val="en-US"/>
        </w:rPr>
      </w:pPr>
      <w:r>
        <w:rPr>
          <w:rFonts w:ascii="Museo Sans Rounded 300" w:hAnsi="Museo Sans Rounded 300" w:cs="Times New Roman"/>
          <w:lang w:val="en-US"/>
        </w:rPr>
        <w:t>o Facilitation of dynamic, inspiring (peer) learning communities and knowledge exchange</w:t>
      </w:r>
    </w:p>
    <w:p>
      <w:pPr>
        <w:jc w:val="both"/>
        <w:rPr>
          <w:rFonts w:ascii="Museo Sans Rounded 300" w:hAnsi="Museo Sans Rounded 300" w:cs="Times New Roman"/>
          <w:lang w:val="en-US"/>
        </w:rPr>
      </w:pPr>
      <w:r>
        <w:rPr>
          <w:rFonts w:ascii="Museo Sans Rounded 300" w:hAnsi="Museo Sans Rounded 300" w:cs="Times New Roman"/>
          <w:lang w:val="en-US"/>
        </w:rPr>
        <w:t>o Research - contribute to strong evidence base and generate (youth-led, participatory) research</w:t>
      </w:r>
    </w:p>
    <w:p>
      <w:pPr>
        <w:jc w:val="both"/>
        <w:rPr>
          <w:rFonts w:ascii="Museo Sans Rounded 300" w:hAnsi="Museo Sans Rounded 300" w:cs="Times New Roman"/>
          <w:lang w:val="en-US"/>
        </w:rPr>
      </w:pPr>
      <w:r>
        <w:rPr>
          <w:rFonts w:ascii="Museo Sans Rounded 300" w:hAnsi="Museo Sans Rounded 300" w:cs="Times New Roman"/>
          <w:lang w:val="en-US"/>
        </w:rPr>
        <w:t>o Participatory monitoring and evaluation</w:t>
      </w:r>
    </w:p>
    <w:p>
      <w:pPr>
        <w:jc w:val="both"/>
        <w:rPr>
          <w:rFonts w:ascii="Museo Sans Rounded 300" w:hAnsi="Museo Sans Rounded 300" w:cs="Times New Roman"/>
          <w:lang w:val="en-US"/>
        </w:rPr>
      </w:pPr>
      <w:r>
        <w:rPr>
          <w:rFonts w:ascii="Museo Sans Rounded 300" w:hAnsi="Museo Sans Rounded 300" w:cs="Times New Roman"/>
          <w:lang w:val="en-US"/>
        </w:rPr>
        <w:t xml:space="preserve">2. </w:t>
      </w:r>
      <w:r>
        <w:rPr>
          <w:rFonts w:ascii="Museo Sans Rounded 300" w:hAnsi="Museo Sans Rounded 300" w:cs="Times New Roman"/>
          <w:b/>
          <w:lang w:val="en-US"/>
        </w:rPr>
        <w:t>Gender equality &amp; inclusion</w:t>
      </w:r>
      <w:r>
        <w:rPr>
          <w:rFonts w:ascii="Museo Sans Rounded 300" w:hAnsi="Museo Sans Rounded 300" w:cs="Times New Roman"/>
          <w:lang w:val="en-US"/>
        </w:rPr>
        <w:t xml:space="preserve"> - training partners/stakeholders on gender and inclusion; dedicated funding for youth and women’s groups and safe spaces for collaboration; GEDI-friendly processes and grantee selection criteria including indicators. At governance level we will set up inclusive Advisory Groups.</w:t>
      </w:r>
    </w:p>
    <w:p>
      <w:pPr>
        <w:jc w:val="both"/>
        <w:rPr>
          <w:rFonts w:ascii="Museo Sans Rounded 300" w:hAnsi="Museo Sans Rounded 300" w:cs="Times New Roman"/>
          <w:lang w:val="en-US"/>
        </w:rPr>
      </w:pPr>
      <w:r>
        <w:rPr>
          <w:rFonts w:ascii="Museo Sans Rounded 300" w:hAnsi="Museo Sans Rounded 300" w:cs="Times New Roman"/>
          <w:lang w:val="en-US"/>
        </w:rPr>
        <w:t xml:space="preserve">3. </w:t>
      </w:r>
      <w:r>
        <w:rPr>
          <w:rFonts w:ascii="Museo Sans Rounded 300" w:hAnsi="Museo Sans Rounded 300" w:cs="Times New Roman"/>
          <w:b/>
          <w:lang w:val="en-US"/>
        </w:rPr>
        <w:t>Technology &amp; digitalisation</w:t>
      </w:r>
      <w:r>
        <w:rPr>
          <w:rFonts w:ascii="Museo Sans Rounded 300" w:hAnsi="Museo Sans Rounded 300" w:cs="Times New Roman"/>
          <w:lang w:val="en-US"/>
        </w:rPr>
        <w:t xml:space="preserve"> - we will use or promote digital tools and skills to increase engagement and wellbeing of youth e.g. for collaboration, campaigns &amp; advocacy and use open data for transparency and accountability. We will partner with civic tech actors where relevant to support activities and ensure digital safety and security.</w:t>
      </w:r>
    </w:p>
    <w:p>
      <w:pPr>
        <w:jc w:val="both"/>
        <w:rPr>
          <w:rFonts w:ascii="Museo Sans Rounded 300" w:hAnsi="Museo Sans Rounded 300" w:cs="Times New Roman"/>
          <w:b/>
          <w:lang w:val="en-US"/>
        </w:rPr>
      </w:pPr>
      <w:r>
        <w:rPr>
          <w:rFonts w:ascii="Museo Sans Rounded 300" w:hAnsi="Museo Sans Rounded 300" w:cs="Times New Roman"/>
          <w:b/>
          <w:lang w:val="en-US"/>
        </w:rPr>
        <w:t>Annex 2</w:t>
      </w:r>
    </w:p>
    <w:p>
      <w:pPr>
        <w:jc w:val="both"/>
        <w:rPr>
          <w:rFonts w:ascii="Museo Sans Rounded 300" w:hAnsi="Museo Sans Rounded 300" w:cs="Times New Roman"/>
          <w:lang w:val="en-US"/>
        </w:rPr>
      </w:pPr>
      <w:r>
        <w:rPr>
          <w:rFonts w:ascii="Museo Sans Rounded 300" w:hAnsi="Museo Sans Rounded 300" w:cs="Times New Roman"/>
          <w:lang w:val="en-US"/>
        </w:rPr>
        <w:t>Detailed Project Brief (includes Project Strategy, _Partner Roles, theory of Change Workshop)</w:t>
      </w:r>
      <w:bookmarkStart w:id="5" w:name="_heading=h.n8h9ubekqxbx"/>
      <w:bookmarkEnd w:id="5"/>
    </w:p>
    <w:p>
      <w:pPr>
        <w:jc w:val="both"/>
        <w:rPr>
          <w:rFonts w:ascii="Museo Sans Rounded 300" w:hAnsi="Museo Sans Rounded 300" w:cs="Times New Roman"/>
          <w:b/>
          <w:lang w:val="en-US"/>
        </w:rPr>
      </w:pPr>
      <w:r>
        <w:rPr>
          <w:rFonts w:ascii="Museo Sans Rounded 300" w:hAnsi="Museo Sans Rounded 300" w:cs="Times New Roman"/>
          <w:b/>
          <w:lang w:val="en-US"/>
        </w:rPr>
        <w:t>Annex 3</w:t>
      </w:r>
    </w:p>
    <w:p>
      <w:pPr>
        <w:jc w:val="both"/>
        <w:rPr>
          <w:rFonts w:ascii="Museo Sans Rounded 300" w:hAnsi="Museo Sans Rounded 300" w:cs="Times New Roman"/>
          <w:lang w:val="en-US"/>
        </w:rPr>
      </w:pPr>
      <w:r>
        <w:rPr>
          <w:rFonts w:ascii="Museo Sans Rounded 300" w:hAnsi="Museo Sans Rounded 300" w:cs="Times New Roman"/>
          <w:lang w:val="en-US"/>
        </w:rPr>
        <w:t xml:space="preserve">Terms of Reference (Scope of work) </w:t>
      </w:r>
    </w:p>
    <w:p>
      <w:pPr>
        <w:jc w:val="both"/>
        <w:rPr>
          <w:rFonts w:ascii="Museo Sans Rounded 300" w:hAnsi="Museo Sans Rounded 300" w:cs="Times New Roman"/>
          <w:b/>
          <w:lang w:val="en-US"/>
        </w:rPr>
      </w:pPr>
      <w:bookmarkStart w:id="6" w:name="_heading=h.pz3rpq9in79f"/>
      <w:bookmarkEnd w:id="6"/>
      <w:bookmarkStart w:id="7" w:name="_heading=h.ixwcw0lggdqb"/>
      <w:bookmarkEnd w:id="7"/>
      <w:r>
        <w:rPr>
          <w:rFonts w:ascii="Museo Sans Rounded 300" w:hAnsi="Museo Sans Rounded 300" w:cs="Times New Roman"/>
          <w:b/>
          <w:lang w:val="en-US"/>
        </w:rPr>
        <w:t>Annex 4</w:t>
      </w:r>
    </w:p>
    <w:p>
      <w:pPr>
        <w:jc w:val="both"/>
        <w:rPr>
          <w:rFonts w:ascii="Museo Sans Rounded 300" w:hAnsi="Museo Sans Rounded 300" w:cs="Times New Roman"/>
          <w:lang w:val="en-US"/>
        </w:rPr>
      </w:pPr>
      <w:r>
        <w:rPr>
          <w:rFonts w:ascii="Museo Sans Rounded 300" w:hAnsi="Museo Sans Rounded 300" w:cs="Times New Roman"/>
          <w:lang w:val="en-US"/>
        </w:rPr>
        <w:t xml:space="preserve">Proposal Template </w:t>
      </w:r>
    </w:p>
    <w:p>
      <w:pPr>
        <w:jc w:val="both"/>
        <w:rPr>
          <w:rFonts w:ascii="Museo Sans Rounded 300" w:hAnsi="Museo Sans Rounded 300" w:cs="Times New Roman"/>
          <w:b/>
          <w:lang w:val="en-US"/>
        </w:rPr>
      </w:pPr>
      <w:bookmarkStart w:id="8" w:name="_heading=h.j43bdmkzu4p9"/>
      <w:bookmarkEnd w:id="8"/>
      <w:r>
        <w:rPr>
          <w:rFonts w:ascii="Museo Sans Rounded 300" w:hAnsi="Museo Sans Rounded 300" w:cs="Times New Roman"/>
          <w:b/>
          <w:lang w:val="en-US"/>
        </w:rPr>
        <w:t>Annex 5</w:t>
      </w:r>
    </w:p>
    <w:p>
      <w:pPr>
        <w:jc w:val="both"/>
        <w:rPr>
          <w:rFonts w:ascii="Museo Sans Rounded 300" w:hAnsi="Museo Sans Rounded 300" w:cs="Times New Roman"/>
          <w:lang w:val="en-US"/>
        </w:rPr>
      </w:pPr>
      <w:r>
        <w:rPr>
          <w:rFonts w:ascii="Museo Sans Rounded 300" w:hAnsi="Museo Sans Rounded 300" w:cs="Times New Roman"/>
          <w:lang w:val="en-US"/>
        </w:rPr>
        <w:t>Budget Template</w:t>
      </w:r>
    </w:p>
    <w:p>
      <w:pPr>
        <w:jc w:val="both"/>
        <w:rPr>
          <w:rFonts w:ascii="Museo Sans Rounded 300" w:hAnsi="Museo Sans Rounded 300" w:cs="Times New Roman"/>
          <w:b/>
          <w:lang w:val="en-US"/>
        </w:rPr>
      </w:pPr>
      <w:r>
        <w:rPr>
          <w:rFonts w:ascii="Museo Sans Rounded 300" w:hAnsi="Museo Sans Rounded 300" w:cs="Times New Roman"/>
          <w:b/>
          <w:lang w:val="en-US"/>
        </w:rPr>
        <w:t xml:space="preserve">Annex 6:   </w:t>
      </w:r>
      <w:r>
        <w:rPr>
          <w:rFonts w:ascii="Museo Sans Rounded 300" w:hAnsi="Museo Sans Rounded 300" w:cs="Times New Roman"/>
          <w:lang w:val="en-US"/>
        </w:rPr>
        <w:t>Partner Assessment Tool</w:t>
      </w:r>
      <w:r>
        <w:rPr>
          <w:rFonts w:ascii="Museo Sans Rounded 300" w:hAnsi="Museo Sans Rounded 300" w:cs="Times New Roman"/>
          <w:b/>
          <w:lang w:val="en-US"/>
        </w:rPr>
        <w:t xml:space="preserve"> </w:t>
      </w:r>
    </w:p>
    <w:p>
      <w:pPr>
        <w:jc w:val="both"/>
        <w:rPr>
          <w:rFonts w:ascii="Museo Sans Rounded 300" w:hAnsi="Museo Sans Rounded 300" w:cs="Times New Roman"/>
          <w:b/>
          <w:lang w:val="en-US"/>
        </w:rPr>
      </w:pPr>
    </w:p>
    <w:p>
      <w:pPr>
        <w:jc w:val="both"/>
        <w:rPr>
          <w:rFonts w:ascii="Museo Sans Rounded 300" w:hAnsi="Museo Sans Rounded 300" w:cs="Times New Roman"/>
          <w:b/>
          <w:lang w:val="en-US"/>
        </w:rPr>
      </w:pPr>
    </w:p>
    <w:p>
      <w:pPr>
        <w:jc w:val="both"/>
        <w:rPr>
          <w:rFonts w:ascii="Museo Sans Rounded 300" w:hAnsi="Museo Sans Rounded 300" w:cs="Times New Roman"/>
          <w:lang w:val="en-US"/>
        </w:rPr>
      </w:pPr>
    </w:p>
    <w:p>
      <w:pPr>
        <w:jc w:val="both"/>
        <w:rPr>
          <w:rFonts w:ascii="Museo Sans Rounded 300" w:hAnsi="Museo Sans Rounded 300" w:cs="Times New Roman"/>
          <w:lang w:val="en-US"/>
        </w:rPr>
      </w:pPr>
      <w:r>
        <w:rPr>
          <w:rFonts w:ascii="Museo Sans Rounded 300" w:hAnsi="Museo Sans Rounded 300" w:cs="Times New Roman"/>
          <w:lang w:val="en-US"/>
        </w:rPr>
        <w:t xml:space="preserve"> </w:t>
      </w:r>
    </w:p>
    <w:p>
      <w:pPr>
        <w:jc w:val="both"/>
        <w:rPr>
          <w:rFonts w:ascii="Museo Sans Rounded 300" w:hAnsi="Museo Sans Rounded 300" w:cs="Times New Roman"/>
          <w:lang w:val="en-US"/>
        </w:rPr>
      </w:pPr>
    </w:p>
    <w:p>
      <w:pPr>
        <w:jc w:val="both"/>
        <w:rPr>
          <w:rFonts w:ascii="Museo Sans Rounded 300" w:hAnsi="Museo Sans Rounded 300" w:cs="Times New Roman"/>
          <w:lang w:val="en-US"/>
        </w:rPr>
      </w:pPr>
    </w:p>
    <w:p>
      <w:pPr>
        <w:jc w:val="both"/>
        <w:rPr>
          <w:rFonts w:ascii="Museo Sans Rounded 300" w:hAnsi="Museo Sans Rounded 300" w:cs="Times New Roman"/>
          <w:lang w:val="en-US"/>
        </w:rPr>
      </w:pPr>
    </w:p>
    <w:sectPr>
      <w:footerReference r:id="rId5" w:type="default"/>
      <w:pgSz w:w="11906" w:h="16838"/>
      <w:pgMar w:top="1440" w:right="1440" w:bottom="1440" w:left="1440" w:header="708" w:footer="708"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黑体">
    <w:altName w:val="黑体-简"/>
    <w:panose1 w:val="02010600030101010101"/>
    <w:charset w:val="00"/>
    <w:family w:val="auto"/>
    <w:pitch w:val="default"/>
    <w:sig w:usb0="00000001" w:usb1="080E0000" w:usb2="00000010" w:usb3="00000000" w:csb0="00040000" w:csb1="00000000"/>
  </w:font>
  <w:font w:name="黑体-简">
    <w:panose1 w:val="02000000000000000000"/>
    <w:charset w:val="86"/>
    <w:family w:val="auto"/>
    <w:pitch w:val="default"/>
    <w:sig w:usb0="00000000" w:usb1="00000000" w:usb2="00000000" w:usb3="00000000" w:csb0="00160000" w:csb1="00000000"/>
  </w:font>
  <w:font w:name="Courier New">
    <w:panose1 w:val="02070309020205020404"/>
    <w:charset w:val="00"/>
    <w:family w:val="moder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 w:name="Calibri">
    <w:altName w:val="Helvetica Neue"/>
    <w:panose1 w:val="020F0502020204030204"/>
    <w:charset w:val="86"/>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6" w:usb3="00000000" w:csb0="00040001" w:csb1="00000000"/>
  </w:font>
  <w:font w:name="Calibri Light">
    <w:altName w:val="Helvetica Neue"/>
    <w:panose1 w:val="020F0302020204030204"/>
    <w:charset w:val="00"/>
    <w:family w:val="swiss"/>
    <w:pitch w:val="default"/>
    <w:sig w:usb0="00000000" w:usb1="00000000" w:usb2="00000009" w:usb3="00000000" w:csb0="000001FF" w:csb1="00000000"/>
  </w:font>
  <w:font w:name="Segoe UI">
    <w:altName w:val="苹方-简"/>
    <w:panose1 w:val="020B0502040204020203"/>
    <w:charset w:val="00"/>
    <w:family w:val="swiss"/>
    <w:pitch w:val="default"/>
    <w:sig w:usb0="00000000" w:usb1="00000000" w:usb2="00000009" w:usb3="00000000" w:csb0="000001FF" w:csb1="00000000"/>
  </w:font>
  <w:font w:name="苹方-简">
    <w:panose1 w:val="020B0400000000000000"/>
    <w:charset w:val="86"/>
    <w:family w:val="auto"/>
    <w:pitch w:val="default"/>
    <w:sig w:usb0="00000000" w:usb1="00000000" w:usb2="00000000" w:usb3="00000000" w:csb0="00160000" w:csb1="00000000"/>
  </w:font>
  <w:font w:name="Georgia">
    <w:panose1 w:val="02040502050405020303"/>
    <w:charset w:val="00"/>
    <w:family w:val="roman"/>
    <w:pitch w:val="default"/>
    <w:sig w:usb0="00000000" w:usb1="00000000" w:usb2="00000000" w:usb3="00000000" w:csb0="00000000" w:csb1="00000000"/>
  </w:font>
  <w:font w:name="Museo Sans Rounded 300">
    <w:panose1 w:val="02000000000000000000"/>
    <w:charset w:val="00"/>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00000000" w:csb1="00000000"/>
  </w:font>
  <w:font w:name="Hiragino Sans GB">
    <w:panose1 w:val="020B0300000000000000"/>
    <w:charset w:val="86"/>
    <w:family w:val="auto"/>
    <w:pitch w:val="default"/>
    <w:sig w:usb0="00000000" w:usb1="00000000" w:usb2="00000000" w:usb3="00000000" w:csb0="0016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w:instrText>
    </w:r>
    <w:r>
      <w:fldChar w:fldCharType="separate"/>
    </w:r>
    <w:r>
      <w:t>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DE64D1"/>
    <w:multiLevelType w:val="multilevel"/>
    <w:tmpl w:val="2DDE64D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461A04AD"/>
    <w:multiLevelType w:val="multilevel"/>
    <w:tmpl w:val="461A04A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4A056FE5"/>
    <w:multiLevelType w:val="multilevel"/>
    <w:tmpl w:val="4A056FE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505B668B"/>
    <w:multiLevelType w:val="multilevel"/>
    <w:tmpl w:val="505B668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52C04E8A"/>
    <w:multiLevelType w:val="multilevel"/>
    <w:tmpl w:val="52C04E8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5859100E"/>
    <w:multiLevelType w:val="multilevel"/>
    <w:tmpl w:val="5859100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58CC6096"/>
    <w:multiLevelType w:val="multilevel"/>
    <w:tmpl w:val="58CC609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78C901E3"/>
    <w:multiLevelType w:val="multilevel"/>
    <w:tmpl w:val="78C901E3"/>
    <w:lvl w:ilvl="0" w:tentative="0">
      <w:start w:val="1"/>
      <w:numFmt w:val="decimal"/>
      <w:lvlText w:val="%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
  </w:num>
  <w:num w:numId="2">
    <w:abstractNumId w:val="6"/>
  </w:num>
  <w:num w:numId="3">
    <w:abstractNumId w:val="1"/>
  </w:num>
  <w:num w:numId="4">
    <w:abstractNumId w:val="5"/>
  </w:num>
  <w:num w:numId="5">
    <w:abstractNumId w:val="0"/>
  </w:num>
  <w:num w:numId="6">
    <w:abstractNumId w:val="2"/>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9"/>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11D"/>
    <w:rsid w:val="00033611"/>
    <w:rsid w:val="0005770A"/>
    <w:rsid w:val="00093EE1"/>
    <w:rsid w:val="000D462C"/>
    <w:rsid w:val="000F4098"/>
    <w:rsid w:val="00111E2E"/>
    <w:rsid w:val="00145D83"/>
    <w:rsid w:val="0015214B"/>
    <w:rsid w:val="00153C7E"/>
    <w:rsid w:val="00177F95"/>
    <w:rsid w:val="00193585"/>
    <w:rsid w:val="001C0BFB"/>
    <w:rsid w:val="001E30E8"/>
    <w:rsid w:val="00230D4B"/>
    <w:rsid w:val="002360E1"/>
    <w:rsid w:val="002434C3"/>
    <w:rsid w:val="00272CE0"/>
    <w:rsid w:val="00292DB2"/>
    <w:rsid w:val="002B7AC2"/>
    <w:rsid w:val="002D16B9"/>
    <w:rsid w:val="00335E0F"/>
    <w:rsid w:val="0034177A"/>
    <w:rsid w:val="003649A1"/>
    <w:rsid w:val="003768BC"/>
    <w:rsid w:val="003A6AA8"/>
    <w:rsid w:val="003E2AA0"/>
    <w:rsid w:val="00443897"/>
    <w:rsid w:val="004762FB"/>
    <w:rsid w:val="004B4540"/>
    <w:rsid w:val="005306CF"/>
    <w:rsid w:val="00532558"/>
    <w:rsid w:val="005373D7"/>
    <w:rsid w:val="00547562"/>
    <w:rsid w:val="00571335"/>
    <w:rsid w:val="00591DB8"/>
    <w:rsid w:val="005A4F64"/>
    <w:rsid w:val="005A6D5B"/>
    <w:rsid w:val="005D0325"/>
    <w:rsid w:val="005E2FBF"/>
    <w:rsid w:val="0062658C"/>
    <w:rsid w:val="00651A01"/>
    <w:rsid w:val="006753F4"/>
    <w:rsid w:val="006A5BC5"/>
    <w:rsid w:val="006B5C96"/>
    <w:rsid w:val="006C4EB2"/>
    <w:rsid w:val="006F3A8C"/>
    <w:rsid w:val="007140DC"/>
    <w:rsid w:val="0073068B"/>
    <w:rsid w:val="0073605D"/>
    <w:rsid w:val="00756D60"/>
    <w:rsid w:val="00786410"/>
    <w:rsid w:val="007C6E50"/>
    <w:rsid w:val="007F2032"/>
    <w:rsid w:val="007F5A41"/>
    <w:rsid w:val="00801DE8"/>
    <w:rsid w:val="008232ED"/>
    <w:rsid w:val="00835F1A"/>
    <w:rsid w:val="008436A1"/>
    <w:rsid w:val="00855DA0"/>
    <w:rsid w:val="00866550"/>
    <w:rsid w:val="00887D48"/>
    <w:rsid w:val="008C458A"/>
    <w:rsid w:val="008E51FB"/>
    <w:rsid w:val="008F0DF5"/>
    <w:rsid w:val="0092367C"/>
    <w:rsid w:val="0095344C"/>
    <w:rsid w:val="00962CC0"/>
    <w:rsid w:val="009A6244"/>
    <w:rsid w:val="009C74AE"/>
    <w:rsid w:val="009D3FDA"/>
    <w:rsid w:val="009D58FA"/>
    <w:rsid w:val="009D753C"/>
    <w:rsid w:val="009D75AE"/>
    <w:rsid w:val="00A139D2"/>
    <w:rsid w:val="00A2189E"/>
    <w:rsid w:val="00A357D5"/>
    <w:rsid w:val="00A91CDF"/>
    <w:rsid w:val="00AF2D81"/>
    <w:rsid w:val="00B01165"/>
    <w:rsid w:val="00B160CD"/>
    <w:rsid w:val="00B41AF5"/>
    <w:rsid w:val="00C6004F"/>
    <w:rsid w:val="00CB3967"/>
    <w:rsid w:val="00CE0283"/>
    <w:rsid w:val="00CF4121"/>
    <w:rsid w:val="00D100DD"/>
    <w:rsid w:val="00D128E3"/>
    <w:rsid w:val="00D25751"/>
    <w:rsid w:val="00D3356E"/>
    <w:rsid w:val="00D95A3B"/>
    <w:rsid w:val="00D97A42"/>
    <w:rsid w:val="00DD08BD"/>
    <w:rsid w:val="00DF3DE1"/>
    <w:rsid w:val="00E05294"/>
    <w:rsid w:val="00E32D38"/>
    <w:rsid w:val="00E46272"/>
    <w:rsid w:val="00E50802"/>
    <w:rsid w:val="00EB0EF0"/>
    <w:rsid w:val="00F07755"/>
    <w:rsid w:val="00F6111D"/>
    <w:rsid w:val="00F741BA"/>
    <w:rsid w:val="00FB7537"/>
    <w:rsid w:val="00FC4AF9"/>
    <w:rsid w:val="00FE0C98"/>
    <w:rsid w:val="00FF31BE"/>
    <w:rsid w:val="6C9FC8D6"/>
    <w:rsid w:val="6EEF4F92"/>
    <w:rsid w:val="6FBD4C16"/>
    <w:rsid w:val="7DB6A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semiHidden="0"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sz w:val="22"/>
      <w:szCs w:val="22"/>
      <w:lang w:val="en-GB" w:eastAsia="zh-CN" w:bidi="ar-SA"/>
    </w:rPr>
  </w:style>
  <w:style w:type="paragraph" w:styleId="2">
    <w:name w:val="heading 1"/>
    <w:basedOn w:val="1"/>
    <w:next w:val="1"/>
    <w:link w:val="185"/>
    <w:qFormat/>
    <w:uiPriority w:val="9"/>
    <w:pPr>
      <w:keepNext/>
      <w:keepLines/>
      <w:spacing w:before="240" w:after="0"/>
      <w:outlineLvl w:val="0"/>
    </w:pPr>
    <w:rPr>
      <w:rFonts w:asciiTheme="majorHAnsi" w:hAnsiTheme="majorHAnsi" w:eastAsiaTheme="majorEastAsia" w:cstheme="majorBidi"/>
      <w:color w:val="2F5597" w:themeColor="accent1" w:themeShade="BF"/>
      <w:sz w:val="32"/>
      <w:szCs w:val="32"/>
    </w:rPr>
  </w:style>
  <w:style w:type="paragraph" w:styleId="3">
    <w:name w:val="heading 2"/>
    <w:basedOn w:val="1"/>
    <w:next w:val="1"/>
    <w:link w:val="186"/>
    <w:unhideWhenUsed/>
    <w:qFormat/>
    <w:uiPriority w:val="9"/>
    <w:pPr>
      <w:keepNext/>
      <w:keepLines/>
      <w:spacing w:before="40" w:after="0"/>
      <w:outlineLvl w:val="1"/>
    </w:pPr>
    <w:rPr>
      <w:rFonts w:asciiTheme="majorHAnsi" w:hAnsiTheme="majorHAnsi" w:eastAsiaTheme="majorEastAsia" w:cstheme="majorBidi"/>
      <w:color w:val="2F5597" w:themeColor="accent1" w:themeShade="BF"/>
      <w:sz w:val="26"/>
      <w:szCs w:val="26"/>
    </w:rPr>
  </w:style>
  <w:style w:type="paragraph" w:styleId="4">
    <w:name w:val="heading 3"/>
    <w:basedOn w:val="1"/>
    <w:next w:val="1"/>
    <w:link w:val="187"/>
    <w:semiHidden/>
    <w:unhideWhenUsed/>
    <w:qFormat/>
    <w:uiPriority w:val="9"/>
    <w:pPr>
      <w:keepNext/>
      <w:keepLines/>
      <w:spacing w:before="40" w:after="0"/>
      <w:outlineLvl w:val="2"/>
    </w:pPr>
    <w:rPr>
      <w:rFonts w:asciiTheme="majorHAnsi" w:hAnsiTheme="majorHAnsi" w:eastAsiaTheme="majorEastAsia" w:cstheme="majorBidi"/>
      <w:color w:val="203864" w:themeColor="accent1" w:themeShade="80"/>
      <w:sz w:val="24"/>
      <w:szCs w:val="24"/>
    </w:rPr>
  </w:style>
  <w:style w:type="paragraph" w:styleId="5">
    <w:name w:val="heading 4"/>
    <w:basedOn w:val="1"/>
    <w:next w:val="1"/>
    <w:link w:val="39"/>
    <w:semiHidden/>
    <w:unhideWhenUsed/>
    <w:qFormat/>
    <w:uiPriority w:val="9"/>
    <w:pPr>
      <w:keepNext/>
      <w:keepLines/>
      <w:spacing w:before="240" w:after="40"/>
      <w:outlineLvl w:val="3"/>
    </w:pPr>
    <w:rPr>
      <w:b/>
      <w:sz w:val="24"/>
      <w:szCs w:val="24"/>
    </w:rPr>
  </w:style>
  <w:style w:type="paragraph" w:styleId="6">
    <w:name w:val="heading 5"/>
    <w:basedOn w:val="1"/>
    <w:next w:val="1"/>
    <w:link w:val="40"/>
    <w:semiHidden/>
    <w:unhideWhenUsed/>
    <w:qFormat/>
    <w:uiPriority w:val="9"/>
    <w:pPr>
      <w:keepNext/>
      <w:keepLines/>
      <w:spacing w:before="220" w:after="40"/>
      <w:outlineLvl w:val="4"/>
    </w:pPr>
    <w:rPr>
      <w:b/>
    </w:rPr>
  </w:style>
  <w:style w:type="paragraph" w:styleId="7">
    <w:name w:val="heading 6"/>
    <w:basedOn w:val="1"/>
    <w:next w:val="1"/>
    <w:link w:val="41"/>
    <w:semiHidden/>
    <w:unhideWhenUsed/>
    <w:qFormat/>
    <w:uiPriority w:val="9"/>
    <w:pPr>
      <w:keepNext/>
      <w:keepLines/>
      <w:spacing w:before="200" w:after="40"/>
      <w:outlineLvl w:val="5"/>
    </w:pPr>
    <w:rPr>
      <w:b/>
      <w:sz w:val="20"/>
      <w:szCs w:val="20"/>
    </w:rPr>
  </w:style>
  <w:style w:type="paragraph" w:styleId="8">
    <w:name w:val="heading 7"/>
    <w:basedOn w:val="1"/>
    <w:next w:val="1"/>
    <w:link w:val="42"/>
    <w:unhideWhenUsed/>
    <w:qFormat/>
    <w:uiPriority w:val="9"/>
    <w:pPr>
      <w:keepNext/>
      <w:keepLines/>
      <w:spacing w:before="320" w:after="200"/>
      <w:outlineLvl w:val="6"/>
    </w:pPr>
    <w:rPr>
      <w:rFonts w:ascii="Arial" w:hAnsi="Arial" w:eastAsia="Arial" w:cs="Arial"/>
      <w:b/>
      <w:bCs/>
      <w:i/>
      <w:iCs/>
    </w:rPr>
  </w:style>
  <w:style w:type="paragraph" w:styleId="9">
    <w:name w:val="heading 8"/>
    <w:basedOn w:val="1"/>
    <w:next w:val="1"/>
    <w:link w:val="43"/>
    <w:unhideWhenUsed/>
    <w:qFormat/>
    <w:uiPriority w:val="9"/>
    <w:pPr>
      <w:keepNext/>
      <w:keepLines/>
      <w:spacing w:before="320" w:after="200"/>
      <w:outlineLvl w:val="7"/>
    </w:pPr>
    <w:rPr>
      <w:rFonts w:ascii="Arial" w:hAnsi="Arial" w:eastAsia="Arial" w:cs="Arial"/>
      <w:i/>
      <w:iCs/>
    </w:rPr>
  </w:style>
  <w:style w:type="paragraph" w:styleId="10">
    <w:name w:val="heading 9"/>
    <w:basedOn w:val="1"/>
    <w:next w:val="1"/>
    <w:link w:val="44"/>
    <w:unhideWhenUsed/>
    <w:qFormat/>
    <w:uiPriority w:val="9"/>
    <w:pPr>
      <w:keepNext/>
      <w:keepLines/>
      <w:spacing w:before="320" w:after="200"/>
      <w:outlineLvl w:val="8"/>
    </w:pPr>
    <w:rPr>
      <w:rFonts w:ascii="Arial" w:hAnsi="Arial" w:eastAsia="Arial" w:cs="Arial"/>
      <w:i/>
      <w:iCs/>
      <w:sz w:val="21"/>
      <w:szCs w:val="21"/>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alloon Text"/>
    <w:basedOn w:val="1"/>
    <w:link w:val="188"/>
    <w:semiHidden/>
    <w:unhideWhenUsed/>
    <w:uiPriority w:val="99"/>
    <w:pPr>
      <w:spacing w:after="0" w:line="240" w:lineRule="auto"/>
    </w:pPr>
    <w:rPr>
      <w:rFonts w:ascii="Segoe UI" w:hAnsi="Segoe UI" w:cs="Segoe UI"/>
      <w:sz w:val="18"/>
      <w:szCs w:val="18"/>
    </w:rPr>
  </w:style>
  <w:style w:type="paragraph" w:styleId="14">
    <w:name w:val="caption"/>
    <w:basedOn w:val="1"/>
    <w:next w:val="1"/>
    <w:semiHidden/>
    <w:unhideWhenUsed/>
    <w:qFormat/>
    <w:uiPriority w:val="35"/>
    <w:pPr>
      <w:spacing w:line="276" w:lineRule="auto"/>
    </w:pPr>
    <w:rPr>
      <w:b/>
      <w:bCs/>
      <w:color w:val="4472C4" w:themeColor="accent1"/>
      <w:sz w:val="18"/>
      <w:szCs w:val="18"/>
      <w14:textFill>
        <w14:solidFill>
          <w14:schemeClr w14:val="accent1"/>
        </w14:solidFill>
      </w14:textFill>
    </w:rPr>
  </w:style>
  <w:style w:type="character" w:styleId="15">
    <w:name w:val="annotation reference"/>
    <w:basedOn w:val="11"/>
    <w:semiHidden/>
    <w:unhideWhenUsed/>
    <w:uiPriority w:val="99"/>
    <w:rPr>
      <w:sz w:val="16"/>
      <w:szCs w:val="16"/>
    </w:rPr>
  </w:style>
  <w:style w:type="paragraph" w:styleId="16">
    <w:name w:val="annotation text"/>
    <w:basedOn w:val="1"/>
    <w:link w:val="189"/>
    <w:semiHidden/>
    <w:unhideWhenUsed/>
    <w:uiPriority w:val="99"/>
    <w:pPr>
      <w:spacing w:line="240" w:lineRule="auto"/>
    </w:pPr>
    <w:rPr>
      <w:sz w:val="20"/>
      <w:szCs w:val="20"/>
    </w:rPr>
  </w:style>
  <w:style w:type="paragraph" w:styleId="17">
    <w:name w:val="annotation subject"/>
    <w:basedOn w:val="16"/>
    <w:next w:val="16"/>
    <w:link w:val="190"/>
    <w:semiHidden/>
    <w:unhideWhenUsed/>
    <w:uiPriority w:val="99"/>
    <w:rPr>
      <w:b/>
      <w:bCs/>
    </w:rPr>
  </w:style>
  <w:style w:type="character" w:styleId="18">
    <w:name w:val="endnote reference"/>
    <w:basedOn w:val="11"/>
    <w:semiHidden/>
    <w:unhideWhenUsed/>
    <w:uiPriority w:val="99"/>
    <w:rPr>
      <w:vertAlign w:val="superscript"/>
    </w:rPr>
  </w:style>
  <w:style w:type="paragraph" w:styleId="19">
    <w:name w:val="endnote text"/>
    <w:basedOn w:val="1"/>
    <w:link w:val="180"/>
    <w:semiHidden/>
    <w:unhideWhenUsed/>
    <w:uiPriority w:val="99"/>
    <w:pPr>
      <w:spacing w:after="0" w:line="240" w:lineRule="auto"/>
    </w:pPr>
    <w:rPr>
      <w:sz w:val="20"/>
    </w:rPr>
  </w:style>
  <w:style w:type="paragraph" w:styleId="20">
    <w:name w:val="footer"/>
    <w:basedOn w:val="1"/>
    <w:link w:val="53"/>
    <w:unhideWhenUsed/>
    <w:uiPriority w:val="99"/>
    <w:pPr>
      <w:tabs>
        <w:tab w:val="center" w:pos="7143"/>
        <w:tab w:val="right" w:pos="14287"/>
      </w:tabs>
      <w:spacing w:after="0" w:line="240" w:lineRule="auto"/>
    </w:pPr>
  </w:style>
  <w:style w:type="character" w:styleId="21">
    <w:name w:val="footnote reference"/>
    <w:basedOn w:val="11"/>
    <w:unhideWhenUsed/>
    <w:uiPriority w:val="99"/>
    <w:rPr>
      <w:vertAlign w:val="superscript"/>
    </w:rPr>
  </w:style>
  <w:style w:type="paragraph" w:styleId="22">
    <w:name w:val="footnote text"/>
    <w:basedOn w:val="1"/>
    <w:link w:val="179"/>
    <w:semiHidden/>
    <w:unhideWhenUsed/>
    <w:uiPriority w:val="99"/>
    <w:pPr>
      <w:spacing w:after="40" w:line="240" w:lineRule="auto"/>
    </w:pPr>
    <w:rPr>
      <w:sz w:val="18"/>
    </w:rPr>
  </w:style>
  <w:style w:type="paragraph" w:styleId="23">
    <w:name w:val="header"/>
    <w:basedOn w:val="1"/>
    <w:link w:val="51"/>
    <w:unhideWhenUsed/>
    <w:uiPriority w:val="99"/>
    <w:pPr>
      <w:tabs>
        <w:tab w:val="center" w:pos="7143"/>
        <w:tab w:val="right" w:pos="14287"/>
      </w:tabs>
      <w:spacing w:after="0" w:line="240" w:lineRule="auto"/>
    </w:pPr>
  </w:style>
  <w:style w:type="character" w:styleId="24">
    <w:name w:val="Hyperlink"/>
    <w:basedOn w:val="11"/>
    <w:unhideWhenUsed/>
    <w:uiPriority w:val="99"/>
    <w:rPr>
      <w:color w:val="0563C1" w:themeColor="hyperlink"/>
      <w:u w:val="single"/>
      <w14:textFill>
        <w14:solidFill>
          <w14:schemeClr w14:val="hlink"/>
        </w14:solidFill>
      </w14:textFill>
    </w:rPr>
  </w:style>
  <w:style w:type="paragraph" w:styleId="25">
    <w:name w:val="Normal (Web)"/>
    <w:basedOn w:val="1"/>
    <w:semiHidden/>
    <w:unhideWhenUsed/>
    <w:uiPriority w:val="99"/>
    <w:pPr>
      <w:spacing w:before="100" w:beforeAutospacing="1" w:after="100" w:afterAutospacing="1" w:line="240" w:lineRule="auto"/>
    </w:pPr>
    <w:rPr>
      <w:rFonts w:ascii="Times New Roman" w:hAnsi="Times New Roman" w:cs="Times New Roman" w:eastAsiaTheme="minorEastAsia"/>
      <w:sz w:val="24"/>
      <w:szCs w:val="24"/>
    </w:rPr>
  </w:style>
  <w:style w:type="paragraph" w:styleId="26">
    <w:name w:val="Subtitle"/>
    <w:basedOn w:val="1"/>
    <w:next w:val="1"/>
    <w:link w:val="46"/>
    <w:qFormat/>
    <w:uiPriority w:val="11"/>
    <w:pPr>
      <w:keepNext/>
      <w:keepLines/>
      <w:spacing w:before="360" w:after="80"/>
    </w:pPr>
    <w:rPr>
      <w:rFonts w:ascii="Georgia" w:hAnsi="Georgia" w:eastAsia="Georgia" w:cs="Georgia"/>
      <w:i/>
      <w:color w:val="666666"/>
      <w:sz w:val="48"/>
      <w:szCs w:val="48"/>
    </w:rPr>
  </w:style>
  <w:style w:type="table" w:styleId="27">
    <w:name w:val="Table Grid"/>
    <w:basedOn w:val="12"/>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8">
    <w:name w:val="table of figures"/>
    <w:basedOn w:val="1"/>
    <w:next w:val="1"/>
    <w:unhideWhenUsed/>
    <w:uiPriority w:val="99"/>
    <w:pPr>
      <w:spacing w:after="0"/>
    </w:pPr>
  </w:style>
  <w:style w:type="paragraph" w:styleId="29">
    <w:name w:val="Title"/>
    <w:basedOn w:val="1"/>
    <w:next w:val="1"/>
    <w:link w:val="45"/>
    <w:qFormat/>
    <w:uiPriority w:val="10"/>
    <w:pPr>
      <w:keepNext/>
      <w:keepLines/>
      <w:spacing w:before="480" w:after="120"/>
    </w:pPr>
    <w:rPr>
      <w:b/>
      <w:sz w:val="72"/>
      <w:szCs w:val="72"/>
    </w:rPr>
  </w:style>
  <w:style w:type="paragraph" w:styleId="30">
    <w:name w:val="toc 1"/>
    <w:basedOn w:val="1"/>
    <w:next w:val="1"/>
    <w:unhideWhenUsed/>
    <w:uiPriority w:val="39"/>
    <w:pPr>
      <w:spacing w:after="57"/>
    </w:pPr>
  </w:style>
  <w:style w:type="paragraph" w:styleId="31">
    <w:name w:val="toc 2"/>
    <w:basedOn w:val="1"/>
    <w:next w:val="1"/>
    <w:unhideWhenUsed/>
    <w:uiPriority w:val="39"/>
    <w:pPr>
      <w:spacing w:after="57"/>
      <w:ind w:left="283"/>
    </w:pPr>
  </w:style>
  <w:style w:type="paragraph" w:styleId="32">
    <w:name w:val="toc 3"/>
    <w:basedOn w:val="1"/>
    <w:next w:val="1"/>
    <w:unhideWhenUsed/>
    <w:uiPriority w:val="39"/>
    <w:pPr>
      <w:spacing w:after="57"/>
      <w:ind w:left="567"/>
    </w:pPr>
  </w:style>
  <w:style w:type="paragraph" w:styleId="33">
    <w:name w:val="toc 4"/>
    <w:basedOn w:val="1"/>
    <w:next w:val="1"/>
    <w:unhideWhenUsed/>
    <w:uiPriority w:val="39"/>
    <w:pPr>
      <w:spacing w:after="57"/>
      <w:ind w:left="850"/>
    </w:pPr>
  </w:style>
  <w:style w:type="paragraph" w:styleId="34">
    <w:name w:val="toc 5"/>
    <w:basedOn w:val="1"/>
    <w:next w:val="1"/>
    <w:unhideWhenUsed/>
    <w:uiPriority w:val="39"/>
    <w:pPr>
      <w:spacing w:after="57"/>
      <w:ind w:left="1134"/>
    </w:pPr>
  </w:style>
  <w:style w:type="paragraph" w:styleId="35">
    <w:name w:val="toc 6"/>
    <w:basedOn w:val="1"/>
    <w:next w:val="1"/>
    <w:unhideWhenUsed/>
    <w:uiPriority w:val="39"/>
    <w:pPr>
      <w:spacing w:after="57"/>
      <w:ind w:left="1417"/>
    </w:pPr>
  </w:style>
  <w:style w:type="paragraph" w:styleId="36">
    <w:name w:val="toc 7"/>
    <w:basedOn w:val="1"/>
    <w:next w:val="1"/>
    <w:unhideWhenUsed/>
    <w:uiPriority w:val="39"/>
    <w:pPr>
      <w:spacing w:after="57"/>
      <w:ind w:left="1701"/>
    </w:pPr>
  </w:style>
  <w:style w:type="paragraph" w:styleId="37">
    <w:name w:val="toc 8"/>
    <w:basedOn w:val="1"/>
    <w:next w:val="1"/>
    <w:unhideWhenUsed/>
    <w:uiPriority w:val="39"/>
    <w:pPr>
      <w:spacing w:after="57"/>
      <w:ind w:left="1984"/>
    </w:pPr>
  </w:style>
  <w:style w:type="paragraph" w:styleId="38">
    <w:name w:val="toc 9"/>
    <w:basedOn w:val="1"/>
    <w:next w:val="1"/>
    <w:unhideWhenUsed/>
    <w:uiPriority w:val="39"/>
    <w:pPr>
      <w:spacing w:after="57"/>
      <w:ind w:left="2268"/>
    </w:pPr>
  </w:style>
  <w:style w:type="character" w:customStyle="1" w:styleId="39">
    <w:name w:val="Heading 4 Char"/>
    <w:basedOn w:val="11"/>
    <w:link w:val="5"/>
    <w:uiPriority w:val="9"/>
    <w:rPr>
      <w:rFonts w:ascii="Arial" w:hAnsi="Arial" w:eastAsia="Arial" w:cs="Arial"/>
      <w:b/>
      <w:bCs/>
      <w:sz w:val="26"/>
      <w:szCs w:val="26"/>
    </w:rPr>
  </w:style>
  <w:style w:type="character" w:customStyle="1" w:styleId="40">
    <w:name w:val="Heading 5 Char"/>
    <w:basedOn w:val="11"/>
    <w:link w:val="6"/>
    <w:uiPriority w:val="9"/>
    <w:rPr>
      <w:rFonts w:ascii="Arial" w:hAnsi="Arial" w:eastAsia="Arial" w:cs="Arial"/>
      <w:b/>
      <w:bCs/>
      <w:sz w:val="24"/>
      <w:szCs w:val="24"/>
    </w:rPr>
  </w:style>
  <w:style w:type="character" w:customStyle="1" w:styleId="41">
    <w:name w:val="Heading 6 Char"/>
    <w:basedOn w:val="11"/>
    <w:link w:val="7"/>
    <w:uiPriority w:val="9"/>
    <w:rPr>
      <w:rFonts w:ascii="Arial" w:hAnsi="Arial" w:eastAsia="Arial" w:cs="Arial"/>
      <w:b/>
      <w:bCs/>
      <w:sz w:val="22"/>
      <w:szCs w:val="22"/>
    </w:rPr>
  </w:style>
  <w:style w:type="character" w:customStyle="1" w:styleId="42">
    <w:name w:val="Heading 7 Char"/>
    <w:basedOn w:val="11"/>
    <w:link w:val="8"/>
    <w:uiPriority w:val="9"/>
    <w:rPr>
      <w:rFonts w:ascii="Arial" w:hAnsi="Arial" w:eastAsia="Arial" w:cs="Arial"/>
      <w:b/>
      <w:bCs/>
      <w:i/>
      <w:iCs/>
      <w:sz w:val="22"/>
      <w:szCs w:val="22"/>
    </w:rPr>
  </w:style>
  <w:style w:type="character" w:customStyle="1" w:styleId="43">
    <w:name w:val="Heading 8 Char"/>
    <w:basedOn w:val="11"/>
    <w:link w:val="9"/>
    <w:uiPriority w:val="9"/>
    <w:rPr>
      <w:rFonts w:ascii="Arial" w:hAnsi="Arial" w:eastAsia="Arial" w:cs="Arial"/>
      <w:i/>
      <w:iCs/>
      <w:sz w:val="22"/>
      <w:szCs w:val="22"/>
    </w:rPr>
  </w:style>
  <w:style w:type="character" w:customStyle="1" w:styleId="44">
    <w:name w:val="Heading 9 Char"/>
    <w:basedOn w:val="11"/>
    <w:link w:val="10"/>
    <w:uiPriority w:val="9"/>
    <w:rPr>
      <w:rFonts w:ascii="Arial" w:hAnsi="Arial" w:eastAsia="Arial" w:cs="Arial"/>
      <w:i/>
      <w:iCs/>
      <w:sz w:val="21"/>
      <w:szCs w:val="21"/>
    </w:rPr>
  </w:style>
  <w:style w:type="character" w:customStyle="1" w:styleId="45">
    <w:name w:val="Title Char"/>
    <w:basedOn w:val="11"/>
    <w:link w:val="29"/>
    <w:uiPriority w:val="10"/>
    <w:rPr>
      <w:sz w:val="48"/>
      <w:szCs w:val="48"/>
    </w:rPr>
  </w:style>
  <w:style w:type="character" w:customStyle="1" w:styleId="46">
    <w:name w:val="Subtitle Char"/>
    <w:basedOn w:val="11"/>
    <w:link w:val="26"/>
    <w:uiPriority w:val="11"/>
    <w:rPr>
      <w:sz w:val="24"/>
      <w:szCs w:val="24"/>
    </w:rPr>
  </w:style>
  <w:style w:type="paragraph" w:styleId="47">
    <w:name w:val="Quote"/>
    <w:basedOn w:val="1"/>
    <w:next w:val="1"/>
    <w:link w:val="48"/>
    <w:qFormat/>
    <w:uiPriority w:val="29"/>
    <w:pPr>
      <w:ind w:left="720" w:right="720"/>
    </w:pPr>
    <w:rPr>
      <w:i/>
    </w:rPr>
  </w:style>
  <w:style w:type="character" w:customStyle="1" w:styleId="48">
    <w:name w:val="Quote Char"/>
    <w:link w:val="47"/>
    <w:uiPriority w:val="29"/>
    <w:rPr>
      <w:i/>
    </w:rPr>
  </w:style>
  <w:style w:type="paragraph" w:styleId="49">
    <w:name w:val="Intense Quote"/>
    <w:basedOn w:val="1"/>
    <w:next w:val="1"/>
    <w:link w:val="5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50">
    <w:name w:val="Intense Quote Char"/>
    <w:link w:val="49"/>
    <w:uiPriority w:val="30"/>
    <w:rPr>
      <w:i/>
    </w:rPr>
  </w:style>
  <w:style w:type="character" w:customStyle="1" w:styleId="51">
    <w:name w:val="Header Char"/>
    <w:basedOn w:val="11"/>
    <w:link w:val="23"/>
    <w:uiPriority w:val="99"/>
  </w:style>
  <w:style w:type="character" w:customStyle="1" w:styleId="52">
    <w:name w:val="Footer Char"/>
    <w:basedOn w:val="11"/>
    <w:uiPriority w:val="99"/>
  </w:style>
  <w:style w:type="character" w:customStyle="1" w:styleId="53">
    <w:name w:val="Footer Char1"/>
    <w:link w:val="20"/>
    <w:uiPriority w:val="99"/>
  </w:style>
  <w:style w:type="table" w:customStyle="1" w:styleId="54">
    <w:name w:val="Grid Table Light"/>
    <w:basedOn w:val="12"/>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style>
  <w:style w:type="table" w:customStyle="1" w:styleId="55">
    <w:name w:val="Plain Table 1"/>
    <w:basedOn w:val="12"/>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auto"/>
      </w:tcPr>
    </w:tblStylePr>
    <w:tblStylePr w:type="band1Horz">
      <w:tcPr>
        <w:shd w:val="clear" w:color="F1F1F1" w:themeColor="text1" w:themeTint="0D" w:fill="auto"/>
      </w:tcPr>
    </w:tblStylePr>
  </w:style>
  <w:style w:type="table" w:customStyle="1" w:styleId="56">
    <w:name w:val="Plain Table 2"/>
    <w:basedOn w:val="1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7">
    <w:name w:val="Plain Table 3"/>
    <w:basedOn w:val="12"/>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auto"/>
      </w:tcPr>
    </w:tblStylePr>
    <w:tblStylePr w:type="band1Horz">
      <w:rPr>
        <w:rFonts w:ascii="Arial" w:hAnsi="Arial"/>
        <w:color w:val="404040"/>
        <w:sz w:val="22"/>
      </w:rPr>
      <w:tcPr>
        <w:shd w:val="clear" w:color="F1F1F1" w:themeColor="text1" w:themeTint="0D" w:fill="auto"/>
      </w:tcPr>
    </w:tblStylePr>
  </w:style>
  <w:style w:type="table" w:customStyle="1" w:styleId="58">
    <w:name w:val="Plain Table 4"/>
    <w:basedOn w:val="12"/>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auto"/>
      </w:tcPr>
    </w:tblStylePr>
    <w:tblStylePr w:type="band1Horz">
      <w:rPr>
        <w:rFonts w:ascii="Arial" w:hAnsi="Arial"/>
        <w:color w:val="404040"/>
        <w:sz w:val="22"/>
      </w:rPr>
      <w:tcPr>
        <w:shd w:val="clear" w:color="F1F1F1" w:themeColor="text1" w:themeTint="0D" w:fill="auto"/>
      </w:tcPr>
    </w:tblStylePr>
  </w:style>
  <w:style w:type="table" w:customStyle="1" w:styleId="59">
    <w:name w:val="Plain Table 5"/>
    <w:basedOn w:val="12"/>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auto"/>
      </w:tcPr>
    </w:tblStylePr>
    <w:tblStylePr w:type="band1Horz">
      <w:rPr>
        <w:rFonts w:ascii="Arial" w:hAnsi="Arial"/>
        <w:color w:val="404040"/>
        <w:sz w:val="22"/>
      </w:rPr>
      <w:tcPr>
        <w:shd w:val="clear" w:color="F1F1F1" w:themeColor="text1" w:themeTint="0D" w:fill="auto"/>
      </w:tcPr>
    </w:tblStylePr>
  </w:style>
  <w:style w:type="table" w:customStyle="1" w:styleId="60">
    <w:name w:val="Grid Table 1 Light"/>
    <w:basedOn w:val="12"/>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1">
    <w:name w:val="Grid Table 1 Light Accent 1"/>
    <w:basedOn w:val="12"/>
    <w:uiPriority w:val="99"/>
    <w:pPr>
      <w:spacing w:after="0" w:line="240" w:lineRule="auto"/>
    </w:pPr>
    <w:tblPr>
      <w:tbl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insideH w:val="single" w:color="B3C6E7" w:themeColor="accent1" w:themeTint="67" w:sz="4" w:space="0"/>
        <w:insideV w:val="single" w:color="B3C6E7" w:themeColor="accent1" w:themeTint="67" w:sz="4" w:space="0"/>
      </w:tblBorders>
    </w:tblPr>
    <w:tblStylePr w:type="firstRow">
      <w:rPr>
        <w:b/>
        <w:color w:val="404040"/>
      </w:rPr>
      <w:tcPr>
        <w:tcBorders>
          <w:bottom w:val="single" w:color="91ACDC"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tcBorders>
      </w:tcPr>
    </w:tblStylePr>
  </w:style>
  <w:style w:type="table" w:customStyle="1" w:styleId="62">
    <w:name w:val="Grid Table 1 Light Accent 2"/>
    <w:basedOn w:val="12"/>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63">
    <w:name w:val="Grid Table 1 Light Accent 3"/>
    <w:basedOn w:val="12"/>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64">
    <w:name w:val="Grid Table 1 Light Accent 4"/>
    <w:basedOn w:val="12"/>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65">
    <w:name w:val="Grid Table 1 Light Accent 5"/>
    <w:basedOn w:val="12"/>
    <w:uiPriority w:val="99"/>
    <w:pPr>
      <w:spacing w:after="0" w:line="240" w:lineRule="auto"/>
    </w:pPr>
    <w:tblP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b/>
        <w:color w:val="404040"/>
      </w:rPr>
      <w:tcPr>
        <w:tcBorders>
          <w:bottom w:val="single" w:color="9FC4E6"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style>
  <w:style w:type="table" w:customStyle="1" w:styleId="66">
    <w:name w:val="Grid Table 1 Light Accent 6"/>
    <w:basedOn w:val="12"/>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customStyle="1" w:styleId="67">
    <w:name w:val="Grid Table 2"/>
    <w:basedOn w:val="12"/>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auto"/>
      </w:tcPr>
    </w:tblStylePr>
    <w:tblStylePr w:type="band1Horz">
      <w:rPr>
        <w:rFonts w:ascii="Arial" w:hAnsi="Arial"/>
        <w:color w:val="404040"/>
        <w:sz w:val="22"/>
      </w:rPr>
      <w:tcPr>
        <w:shd w:val="clear" w:color="CACACA" w:themeColor="text1" w:themeTint="34" w:fill="auto"/>
      </w:tcPr>
    </w:tblStylePr>
  </w:style>
  <w:style w:type="table" w:customStyle="1" w:styleId="68">
    <w:name w:val="Grid Table 2 Accent 1"/>
    <w:basedOn w:val="12"/>
    <w:uiPriority w:val="99"/>
    <w:pPr>
      <w:spacing w:after="0" w:line="240" w:lineRule="auto"/>
    </w:pPr>
    <w:tblPr>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color w:val="404040"/>
      </w:rPr>
      <w:tcPr>
        <w:tcBorders>
          <w:top w:val="nil"/>
          <w:left w:val="nil"/>
          <w:bottom w:val="single" w:color="537DC8" w:themeColor="accent1" w:themeTint="EA" w:sz="12" w:space="0"/>
          <w:right w:val="nil"/>
        </w:tcBorders>
        <w:shd w:val="clear" w:color="FFFFFF" w:fill="auto"/>
      </w:tcPr>
    </w:tblStylePr>
    <w:tblStylePr w:type="lastRow">
      <w:rPr>
        <w:b/>
        <w:color w:val="404040"/>
      </w:rPr>
      <w:tcPr>
        <w:tcBorders>
          <w:top w:val="single" w:color="537DC8"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1" w:themeTint="34" w:fill="auto"/>
      </w:tcPr>
    </w:tblStylePr>
    <w:tblStylePr w:type="band1Horz">
      <w:rPr>
        <w:rFonts w:ascii="Arial" w:hAnsi="Arial"/>
        <w:color w:val="404040"/>
        <w:sz w:val="22"/>
      </w:rPr>
      <w:tcPr>
        <w:shd w:val="clear" w:color="D8E2F2" w:themeColor="accent1" w:themeTint="34" w:fill="auto"/>
      </w:tcPr>
    </w:tblStylePr>
  </w:style>
  <w:style w:type="table" w:customStyle="1" w:styleId="69">
    <w:name w:val="Grid Table 2 Accent 2"/>
    <w:basedOn w:val="12"/>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single" w:color="F4B285" w:themeColor="accent2" w:themeTint="97" w:sz="12" w:space="0"/>
          <w:right w:val="nil"/>
        </w:tcBorders>
        <w:shd w:val="clear" w:color="FFFFFF" w:fill="auto"/>
      </w:tcPr>
    </w:tblStylePr>
    <w:tblStylePr w:type="lastRow">
      <w:rPr>
        <w:b/>
        <w:color w:val="404040"/>
      </w:rPr>
      <w:tcPr>
        <w:tcBorders>
          <w:top w:val="single" w:color="F4B2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auto"/>
      </w:tcPr>
    </w:tblStylePr>
    <w:tblStylePr w:type="band1Horz">
      <w:rPr>
        <w:rFonts w:ascii="Arial" w:hAnsi="Arial"/>
        <w:color w:val="404040"/>
        <w:sz w:val="22"/>
      </w:rPr>
      <w:tcPr>
        <w:shd w:val="clear" w:color="FBE5D6" w:themeColor="accent2" w:themeTint="32" w:fill="auto"/>
      </w:tcPr>
    </w:tblStylePr>
  </w:style>
  <w:style w:type="table" w:customStyle="1" w:styleId="70">
    <w:name w:val="Grid Table 2 Accent 3"/>
    <w:basedOn w:val="12"/>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single" w:color="A5A5A5" w:themeColor="accent3" w:themeTint="FE" w:sz="12" w:space="0"/>
          <w:right w:val="nil"/>
        </w:tcBorders>
        <w:shd w:val="clear" w:color="FFFFFF" w:fill="auto"/>
      </w:tcPr>
    </w:tblStylePr>
    <w:tblStylePr w:type="lastRow">
      <w:rPr>
        <w:b/>
        <w:color w:val="404040"/>
      </w:rPr>
      <w:tcPr>
        <w:tcBorders>
          <w:top w:val="single" w:color="A5A5A5"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auto"/>
      </w:tcPr>
    </w:tblStylePr>
    <w:tblStylePr w:type="band1Horz">
      <w:rPr>
        <w:rFonts w:ascii="Arial" w:hAnsi="Arial"/>
        <w:color w:val="404040"/>
        <w:sz w:val="22"/>
      </w:rPr>
      <w:tcPr>
        <w:shd w:val="clear" w:color="ECECEC" w:themeColor="accent3" w:themeTint="34" w:fill="auto"/>
      </w:tcPr>
    </w:tblStylePr>
  </w:style>
  <w:style w:type="table" w:customStyle="1" w:styleId="71">
    <w:name w:val="Grid Table 2 Accent 4"/>
    <w:basedOn w:val="12"/>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single" w:color="FFD864" w:themeColor="accent4" w:themeTint="9A" w:sz="12" w:space="0"/>
          <w:right w:val="nil"/>
        </w:tcBorders>
        <w:shd w:val="clear" w:color="FFFFFF" w:fill="auto"/>
      </w:tcPr>
    </w:tblStylePr>
    <w:tblStylePr w:type="lastRow">
      <w:rPr>
        <w:b/>
        <w:color w:val="404040"/>
      </w:rPr>
      <w:tcPr>
        <w:tcBorders>
          <w:top w:val="single" w:color="FFD864"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auto"/>
      </w:tcPr>
    </w:tblStylePr>
    <w:tblStylePr w:type="band1Horz">
      <w:rPr>
        <w:rFonts w:ascii="Arial" w:hAnsi="Arial"/>
        <w:color w:val="404040"/>
        <w:sz w:val="22"/>
      </w:rPr>
      <w:tcPr>
        <w:shd w:val="clear" w:color="FEF2CA" w:themeColor="accent4" w:themeTint="34" w:fill="auto"/>
      </w:tcPr>
    </w:tblStylePr>
  </w:style>
  <w:style w:type="table" w:customStyle="1" w:styleId="72">
    <w:name w:val="Grid Table 2 Accent 5"/>
    <w:basedOn w:val="12"/>
    <w:uiPriority w:val="99"/>
    <w:pPr>
      <w:spacing w:after="0" w:line="240" w:lineRule="auto"/>
    </w:pPr>
    <w:tblPr>
      <w:tblBorders>
        <w:bottom w:val="single" w:color="5B9BD5" w:themeColor="accent5" w:sz="4" w:space="0"/>
        <w:insideH w:val="single" w:color="5B9BD5" w:themeColor="accent5" w:sz="4" w:space="0"/>
        <w:insideV w:val="single" w:color="5B9BD5" w:themeColor="accent5" w:sz="4" w:space="0"/>
      </w:tblBorders>
    </w:tblPr>
    <w:tblStylePr w:type="firstRow">
      <w:rPr>
        <w:b/>
        <w:color w:val="404040"/>
      </w:rPr>
      <w:tcPr>
        <w:tcBorders>
          <w:top w:val="nil"/>
          <w:left w:val="nil"/>
          <w:bottom w:val="single" w:color="5B9BD5" w:themeColor="accent5" w:sz="12" w:space="0"/>
          <w:right w:val="nil"/>
        </w:tcBorders>
        <w:shd w:val="clear" w:color="FFFFFF" w:fill="auto"/>
      </w:tcPr>
    </w:tblStylePr>
    <w:tblStylePr w:type="lastRow">
      <w:rPr>
        <w:b/>
        <w:color w:val="404040"/>
      </w:rPr>
      <w:tcPr>
        <w:tcBorders>
          <w:top w:val="single" w:color="5B9BD5"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5" w:themeTint="34" w:fill="auto"/>
      </w:tcPr>
    </w:tblStylePr>
    <w:tblStylePr w:type="band1Horz">
      <w:rPr>
        <w:rFonts w:ascii="Arial" w:hAnsi="Arial"/>
        <w:color w:val="404040"/>
        <w:sz w:val="22"/>
      </w:rPr>
      <w:tcPr>
        <w:shd w:val="clear" w:color="DDEAF6" w:themeColor="accent5" w:themeTint="34" w:fill="auto"/>
      </w:tcPr>
    </w:tblStylePr>
  </w:style>
  <w:style w:type="table" w:customStyle="1" w:styleId="73">
    <w:name w:val="Grid Table 2 Accent 6"/>
    <w:basedOn w:val="12"/>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auto"/>
      </w:tcPr>
    </w:tblStylePr>
    <w:tblStylePr w:type="band1Horz">
      <w:rPr>
        <w:rFonts w:ascii="Arial" w:hAnsi="Arial"/>
        <w:color w:val="404040"/>
        <w:sz w:val="22"/>
      </w:rPr>
      <w:tcPr>
        <w:shd w:val="clear" w:color="E1EFD8" w:themeColor="accent6" w:themeTint="34" w:fill="auto"/>
      </w:tcPr>
    </w:tblStylePr>
  </w:style>
  <w:style w:type="table" w:customStyle="1" w:styleId="74">
    <w:name w:val="Grid Table 3"/>
    <w:basedOn w:val="12"/>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auto"/>
      </w:tcPr>
    </w:tblStylePr>
    <w:tblStylePr w:type="band1Horz">
      <w:rPr>
        <w:rFonts w:ascii="Arial" w:hAnsi="Arial"/>
        <w:color w:val="404040"/>
        <w:sz w:val="22"/>
      </w:rPr>
      <w:tcPr>
        <w:shd w:val="clear" w:color="CACACA" w:themeColor="text1" w:themeTint="34" w:fill="auto"/>
      </w:tcPr>
    </w:tblStylePr>
  </w:style>
  <w:style w:type="table" w:customStyle="1" w:styleId="75">
    <w:name w:val="Grid Table 3 Accent 1"/>
    <w:basedOn w:val="12"/>
    <w:uiPriority w:val="99"/>
    <w:pPr>
      <w:spacing w:after="0" w:line="240" w:lineRule="auto"/>
    </w:pPr>
    <w:tblPr>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themeColor="accent1" w:themeTint="34" w:fill="auto"/>
      </w:tcPr>
    </w:tblStylePr>
    <w:tblStylePr w:type="band1Horz">
      <w:rPr>
        <w:rFonts w:ascii="Arial" w:hAnsi="Arial"/>
        <w:color w:val="404040"/>
        <w:sz w:val="22"/>
      </w:rPr>
      <w:tcPr>
        <w:shd w:val="clear" w:color="D8E2F2" w:themeColor="accent1" w:themeTint="34" w:fill="auto"/>
      </w:tcPr>
    </w:tblStylePr>
  </w:style>
  <w:style w:type="table" w:customStyle="1" w:styleId="76">
    <w:name w:val="Grid Table 3 Accent 2"/>
    <w:basedOn w:val="12"/>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themeColor="accent2" w:themeTint="32" w:fill="auto"/>
      </w:tcPr>
    </w:tblStylePr>
    <w:tblStylePr w:type="band1Horz">
      <w:rPr>
        <w:rFonts w:ascii="Arial" w:hAnsi="Arial"/>
        <w:color w:val="404040"/>
        <w:sz w:val="22"/>
      </w:rPr>
      <w:tcPr>
        <w:shd w:val="clear" w:color="FBE5D6" w:themeColor="accent2" w:themeTint="32" w:fill="auto"/>
      </w:tcPr>
    </w:tblStylePr>
  </w:style>
  <w:style w:type="table" w:customStyle="1" w:styleId="77">
    <w:name w:val="Grid Table 3 Accent 3"/>
    <w:basedOn w:val="12"/>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themeColor="accent3" w:themeTint="34" w:fill="auto"/>
      </w:tcPr>
    </w:tblStylePr>
    <w:tblStylePr w:type="band1Horz">
      <w:rPr>
        <w:rFonts w:ascii="Arial" w:hAnsi="Arial"/>
        <w:color w:val="404040"/>
        <w:sz w:val="22"/>
      </w:rPr>
      <w:tcPr>
        <w:shd w:val="clear" w:color="ECECEC" w:themeColor="accent3" w:themeTint="34" w:fill="auto"/>
      </w:tcPr>
    </w:tblStylePr>
  </w:style>
  <w:style w:type="table" w:customStyle="1" w:styleId="78">
    <w:name w:val="Grid Table 3 Accent 4"/>
    <w:basedOn w:val="12"/>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themeColor="accent4" w:themeTint="34" w:fill="auto"/>
      </w:tcPr>
    </w:tblStylePr>
    <w:tblStylePr w:type="band1Horz">
      <w:rPr>
        <w:rFonts w:ascii="Arial" w:hAnsi="Arial"/>
        <w:color w:val="404040"/>
        <w:sz w:val="22"/>
      </w:rPr>
      <w:tcPr>
        <w:shd w:val="clear" w:color="FEF2CA" w:themeColor="accent4" w:themeTint="34" w:fill="auto"/>
      </w:tcPr>
    </w:tblStylePr>
  </w:style>
  <w:style w:type="table" w:customStyle="1" w:styleId="79">
    <w:name w:val="Grid Table 3 Accent 5"/>
    <w:basedOn w:val="12"/>
    <w:uiPriority w:val="99"/>
    <w:pPr>
      <w:spacing w:after="0" w:line="240" w:lineRule="auto"/>
    </w:pPr>
    <w:tblPr>
      <w:tblBorders>
        <w:bottom w:val="single" w:color="5B9BD5" w:themeColor="accent5" w:sz="4" w:space="0"/>
        <w:insideH w:val="single" w:color="5B9BD5" w:themeColor="accent5" w:sz="4" w:space="0"/>
        <w:insideV w:val="single" w:color="5B9BD5"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themeColor="accent5" w:themeTint="34" w:fill="auto"/>
      </w:tcPr>
    </w:tblStylePr>
    <w:tblStylePr w:type="band1Horz">
      <w:rPr>
        <w:rFonts w:ascii="Arial" w:hAnsi="Arial"/>
        <w:color w:val="404040"/>
        <w:sz w:val="22"/>
      </w:rPr>
      <w:tcPr>
        <w:shd w:val="clear" w:color="DDEAF6" w:themeColor="accent5" w:themeTint="34" w:fill="auto"/>
      </w:tcPr>
    </w:tblStylePr>
  </w:style>
  <w:style w:type="table" w:customStyle="1" w:styleId="80">
    <w:name w:val="Grid Table 3 Accent 6"/>
    <w:basedOn w:val="12"/>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themeColor="accent6" w:themeTint="34" w:fill="auto"/>
      </w:tcPr>
    </w:tblStylePr>
    <w:tblStylePr w:type="band1Horz">
      <w:rPr>
        <w:rFonts w:ascii="Arial" w:hAnsi="Arial"/>
        <w:color w:val="404040"/>
        <w:sz w:val="22"/>
      </w:rPr>
      <w:tcPr>
        <w:shd w:val="clear" w:color="E1EFD8" w:themeColor="accent6" w:themeTint="34" w:fill="auto"/>
      </w:tcPr>
    </w:tblStylePr>
  </w:style>
  <w:style w:type="table" w:customStyle="1" w:styleId="81">
    <w:name w:val="Grid Table 4"/>
    <w:basedOn w:val="12"/>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auto"/>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auto"/>
      </w:tcPr>
    </w:tblStylePr>
    <w:tblStylePr w:type="band1Horz">
      <w:rPr>
        <w:rFonts w:ascii="Arial" w:hAnsi="Arial"/>
        <w:color w:val="404040"/>
        <w:sz w:val="22"/>
      </w:rPr>
      <w:tcPr>
        <w:shd w:val="clear" w:color="CACACA" w:themeColor="text1" w:themeTint="34" w:fill="auto"/>
      </w:tcPr>
    </w:tblStylePr>
  </w:style>
  <w:style w:type="table" w:customStyle="1" w:styleId="82">
    <w:name w:val="Grid Table 4 Accent 1"/>
    <w:basedOn w:val="12"/>
    <w:uiPriority w:val="59"/>
    <w:pPr>
      <w:spacing w:after="0" w:line="240" w:lineRule="auto"/>
    </w:pPr>
    <w:tblP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blStylePr w:type="firstRow">
      <w:rPr>
        <w:rFonts w:ascii="Arial" w:hAnsi="Arial"/>
        <w:b/>
        <w:color w:val="FFFFFF"/>
        <w:sz w:val="22"/>
      </w:rPr>
      <w:tcPr>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shd w:val="clear" w:color="537DC8" w:themeColor="accent1" w:themeTint="EA" w:fill="auto"/>
      </w:tcPr>
    </w:tblStylePr>
    <w:tblStylePr w:type="lastRow">
      <w:rPr>
        <w:b/>
        <w:color w:val="404040"/>
      </w:rPr>
      <w:tcPr>
        <w:tcBorders>
          <w:top w:val="single" w:color="537DC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3F3" w:themeColor="accent1" w:themeTint="32" w:fill="auto"/>
      </w:tcPr>
    </w:tblStylePr>
    <w:tblStylePr w:type="band1Horz">
      <w:rPr>
        <w:rFonts w:ascii="Arial" w:hAnsi="Arial"/>
        <w:color w:val="404040"/>
        <w:sz w:val="22"/>
      </w:rPr>
      <w:tcPr>
        <w:shd w:val="clear" w:color="DAE3F3" w:themeColor="accent1" w:themeTint="32" w:fill="auto"/>
      </w:tcPr>
    </w:tblStylePr>
  </w:style>
  <w:style w:type="table" w:customStyle="1" w:styleId="83">
    <w:name w:val="Grid Table 4 Accent 2"/>
    <w:basedOn w:val="12"/>
    <w:uiPriority w:val="5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auto"/>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auto"/>
      </w:tcPr>
    </w:tblStylePr>
    <w:tblStylePr w:type="band1Horz">
      <w:rPr>
        <w:rFonts w:ascii="Arial" w:hAnsi="Arial"/>
        <w:color w:val="404040"/>
        <w:sz w:val="22"/>
      </w:rPr>
      <w:tcPr>
        <w:shd w:val="clear" w:color="FBE5D6" w:themeColor="accent2" w:themeTint="32" w:fill="auto"/>
      </w:tcPr>
    </w:tblStylePr>
  </w:style>
  <w:style w:type="table" w:customStyle="1" w:styleId="84">
    <w:name w:val="Grid Table 4 Accent 3"/>
    <w:basedOn w:val="12"/>
    <w:uiPriority w:val="5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uto"/>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auto"/>
      </w:tcPr>
    </w:tblStylePr>
    <w:tblStylePr w:type="band1Horz">
      <w:rPr>
        <w:rFonts w:ascii="Arial" w:hAnsi="Arial"/>
        <w:color w:val="404040"/>
        <w:sz w:val="22"/>
      </w:rPr>
      <w:tcPr>
        <w:shd w:val="clear" w:color="ECECEC" w:themeColor="accent3" w:themeTint="34" w:fill="auto"/>
      </w:tcPr>
    </w:tblStylePr>
  </w:style>
  <w:style w:type="table" w:customStyle="1" w:styleId="85">
    <w:name w:val="Grid Table 4 Accent 4"/>
    <w:basedOn w:val="12"/>
    <w:uiPriority w:val="5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auto"/>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auto"/>
      </w:tcPr>
    </w:tblStylePr>
    <w:tblStylePr w:type="band1Horz">
      <w:rPr>
        <w:rFonts w:ascii="Arial" w:hAnsi="Arial"/>
        <w:color w:val="404040"/>
        <w:sz w:val="22"/>
      </w:rPr>
      <w:tcPr>
        <w:shd w:val="clear" w:color="FEF2CA" w:themeColor="accent4" w:themeTint="34" w:fill="auto"/>
      </w:tcPr>
    </w:tblStylePr>
  </w:style>
  <w:style w:type="table" w:customStyle="1" w:styleId="86">
    <w:name w:val="Grid Table 4 Accent 5"/>
    <w:basedOn w:val="12"/>
    <w:uiPriority w:val="59"/>
    <w:pPr>
      <w:spacing w:after="0" w:line="240" w:lineRule="auto"/>
    </w:pPr>
    <w:tblP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rFonts w:ascii="Arial" w:hAnsi="Arial"/>
        <w:b/>
        <w:color w:val="FFFFFF"/>
        <w:sz w:val="22"/>
      </w:rPr>
      <w:tcPr>
        <w:tcBorders>
          <w:top w:val="single" w:color="5B9BD5" w:themeColor="accent5" w:sz="4" w:space="0"/>
          <w:left w:val="single" w:color="5B9BD5" w:themeColor="accent5" w:sz="4" w:space="0"/>
          <w:bottom w:val="single" w:color="5B9BD5" w:themeColor="accent5" w:sz="4" w:space="0"/>
          <w:right w:val="single" w:color="5B9BD5" w:themeColor="accent5" w:sz="4" w:space="0"/>
        </w:tcBorders>
        <w:shd w:val="clear" w:color="5B9BD5" w:themeColor="accent5" w:fill="auto"/>
      </w:tcPr>
    </w:tblStylePr>
    <w:tblStylePr w:type="lastRow">
      <w:rPr>
        <w:b/>
        <w:color w:val="404040"/>
      </w:rPr>
      <w:tcPr>
        <w:tcBorders>
          <w:top w:val="single" w:color="5B9BD5"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5" w:themeTint="34" w:fill="auto"/>
      </w:tcPr>
    </w:tblStylePr>
    <w:tblStylePr w:type="band1Horz">
      <w:rPr>
        <w:rFonts w:ascii="Arial" w:hAnsi="Arial"/>
        <w:color w:val="404040"/>
        <w:sz w:val="22"/>
      </w:rPr>
      <w:tcPr>
        <w:shd w:val="clear" w:color="DDEAF6" w:themeColor="accent5" w:themeTint="34" w:fill="auto"/>
      </w:tcPr>
    </w:tblStylePr>
  </w:style>
  <w:style w:type="table" w:customStyle="1" w:styleId="87">
    <w:name w:val="Grid Table 4 Accent 6"/>
    <w:basedOn w:val="12"/>
    <w:uiPriority w:val="5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auto"/>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auto"/>
      </w:tcPr>
    </w:tblStylePr>
    <w:tblStylePr w:type="band1Horz">
      <w:rPr>
        <w:rFonts w:ascii="Arial" w:hAnsi="Arial"/>
        <w:color w:val="404040"/>
        <w:sz w:val="22"/>
      </w:rPr>
      <w:tcPr>
        <w:shd w:val="clear" w:color="E1EFD8" w:themeColor="accent6" w:themeTint="34" w:fill="auto"/>
      </w:tcPr>
    </w:tblStylePr>
  </w:style>
  <w:style w:type="table" w:customStyle="1" w:styleId="88">
    <w:name w:val="Grid Table 5 Dark"/>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auto"/>
      </w:tcPr>
    </w:tblStylePr>
    <w:tblStylePr w:type="lastRow">
      <w:rPr>
        <w:rFonts w:ascii="Arial" w:hAnsi="Arial"/>
        <w:b/>
        <w:color w:val="FFFFFF"/>
        <w:sz w:val="22"/>
      </w:rPr>
      <w:tcPr>
        <w:tcBorders>
          <w:top w:val="single" w:color="FFFFFF" w:themeColor="light1" w:sz="4" w:space="0"/>
        </w:tcBorders>
        <w:shd w:val="clear" w:color="000000" w:themeColor="text1" w:fill="auto"/>
      </w:tcPr>
    </w:tblStylePr>
    <w:tblStylePr w:type="firstCol">
      <w:rPr>
        <w:rFonts w:ascii="Arial" w:hAnsi="Arial"/>
        <w:b/>
        <w:color w:val="FFFFFF"/>
        <w:sz w:val="22"/>
      </w:rPr>
      <w:tcPr>
        <w:shd w:val="clear" w:color="000000" w:themeColor="text1" w:fill="auto"/>
      </w:tcPr>
    </w:tblStylePr>
    <w:tblStylePr w:type="lastCol">
      <w:rPr>
        <w:rFonts w:ascii="Arial" w:hAnsi="Arial"/>
        <w:b/>
        <w:color w:val="FFFFFF"/>
        <w:sz w:val="22"/>
      </w:rPr>
      <w:tcPr>
        <w:shd w:val="clear" w:color="000000" w:themeColor="text1" w:fill="auto"/>
      </w:tcPr>
    </w:tblStylePr>
    <w:tblStylePr w:type="band1Vert">
      <w:tcPr>
        <w:shd w:val="clear" w:color="898989" w:themeColor="text1" w:themeTint="75" w:fill="auto"/>
      </w:tcPr>
    </w:tblStylePr>
    <w:tblStylePr w:type="band1Horz">
      <w:tcPr>
        <w:shd w:val="clear" w:color="898989" w:themeColor="text1" w:themeTint="75" w:fill="auto"/>
      </w:tcPr>
    </w:tblStylePr>
  </w:style>
  <w:style w:type="table" w:customStyle="1" w:styleId="89">
    <w:name w:val="Grid Table 5 Dark- Accent 1"/>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472C4" w:themeColor="accent1" w:fill="auto"/>
      </w:tcPr>
    </w:tblStylePr>
    <w:tblStylePr w:type="lastRow">
      <w:rPr>
        <w:rFonts w:ascii="Arial" w:hAnsi="Arial"/>
        <w:b/>
        <w:color w:val="FFFFFF"/>
        <w:sz w:val="22"/>
      </w:rPr>
      <w:tcPr>
        <w:tcBorders>
          <w:top w:val="single" w:color="FFFFFF" w:themeColor="light1" w:sz="4" w:space="0"/>
        </w:tcBorders>
        <w:shd w:val="clear" w:color="4472C4" w:themeColor="accent1" w:fill="auto"/>
      </w:tcPr>
    </w:tblStylePr>
    <w:tblStylePr w:type="firstCol">
      <w:rPr>
        <w:rFonts w:ascii="Arial" w:hAnsi="Arial"/>
        <w:b/>
        <w:color w:val="FFFFFF"/>
        <w:sz w:val="22"/>
      </w:rPr>
      <w:tcPr>
        <w:shd w:val="clear" w:color="4472C4" w:themeColor="accent1" w:fill="auto"/>
      </w:tcPr>
    </w:tblStylePr>
    <w:tblStylePr w:type="lastCol">
      <w:rPr>
        <w:rFonts w:ascii="Arial" w:hAnsi="Arial"/>
        <w:b/>
        <w:color w:val="FFFFFF"/>
        <w:sz w:val="22"/>
      </w:rPr>
      <w:tcPr>
        <w:shd w:val="clear" w:color="4472C4" w:themeColor="accent1" w:fill="auto"/>
      </w:tcPr>
    </w:tblStylePr>
    <w:tblStylePr w:type="band1Vert">
      <w:tcPr>
        <w:shd w:val="clear" w:color="A9BEE3" w:themeColor="accent1" w:themeTint="75" w:fill="auto"/>
      </w:tcPr>
    </w:tblStylePr>
    <w:tblStylePr w:type="band1Horz">
      <w:tcPr>
        <w:shd w:val="clear" w:color="A9BEE3" w:themeColor="accent1" w:themeTint="75" w:fill="auto"/>
      </w:tcPr>
    </w:tblStylePr>
  </w:style>
  <w:style w:type="table" w:customStyle="1" w:styleId="90">
    <w:name w:val="Grid Table 5 Dark Accent 2"/>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D7D31" w:themeColor="accent2" w:fill="auto"/>
      </w:tcPr>
    </w:tblStylePr>
    <w:tblStylePr w:type="lastRow">
      <w:rPr>
        <w:rFonts w:ascii="Arial" w:hAnsi="Arial"/>
        <w:b/>
        <w:color w:val="FFFFFF"/>
        <w:sz w:val="22"/>
      </w:rPr>
      <w:tcPr>
        <w:tcBorders>
          <w:top w:val="single" w:color="FFFFFF" w:themeColor="light1" w:sz="4" w:space="0"/>
        </w:tcBorders>
        <w:shd w:val="clear" w:color="ED7D31" w:themeColor="accent2" w:fill="auto"/>
      </w:tcPr>
    </w:tblStylePr>
    <w:tblStylePr w:type="firstCol">
      <w:rPr>
        <w:rFonts w:ascii="Arial" w:hAnsi="Arial"/>
        <w:b/>
        <w:color w:val="FFFFFF"/>
        <w:sz w:val="22"/>
      </w:rPr>
      <w:tcPr>
        <w:shd w:val="clear" w:color="ED7D31" w:themeColor="accent2" w:fill="auto"/>
      </w:tcPr>
    </w:tblStylePr>
    <w:tblStylePr w:type="lastCol">
      <w:rPr>
        <w:rFonts w:ascii="Arial" w:hAnsi="Arial"/>
        <w:b/>
        <w:color w:val="FFFFFF"/>
        <w:sz w:val="22"/>
      </w:rPr>
      <w:tcPr>
        <w:shd w:val="clear" w:color="ED7D31" w:themeColor="accent2" w:fill="auto"/>
      </w:tcPr>
    </w:tblStylePr>
    <w:tblStylePr w:type="band1Vert">
      <w:tcPr>
        <w:shd w:val="clear" w:color="F6C3A0" w:themeColor="accent2" w:themeTint="75" w:fill="auto"/>
      </w:tcPr>
    </w:tblStylePr>
    <w:tblStylePr w:type="band1Horz">
      <w:tcPr>
        <w:shd w:val="clear" w:color="F6C3A0" w:themeColor="accent2" w:themeTint="75" w:fill="auto"/>
      </w:tcPr>
    </w:tblStylePr>
  </w:style>
  <w:style w:type="table" w:customStyle="1" w:styleId="91">
    <w:name w:val="Grid Table 5 Dark Accent 3"/>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5A5A5" w:themeColor="accent3" w:fill="auto"/>
      </w:tcPr>
    </w:tblStylePr>
    <w:tblStylePr w:type="lastRow">
      <w:rPr>
        <w:rFonts w:ascii="Arial" w:hAnsi="Arial"/>
        <w:b/>
        <w:color w:val="FFFFFF"/>
        <w:sz w:val="22"/>
      </w:rPr>
      <w:tcPr>
        <w:tcBorders>
          <w:top w:val="single" w:color="FFFFFF" w:themeColor="light1" w:sz="4" w:space="0"/>
        </w:tcBorders>
        <w:shd w:val="clear" w:color="A5A5A5" w:themeColor="accent3" w:fill="auto"/>
      </w:tcPr>
    </w:tblStylePr>
    <w:tblStylePr w:type="firstCol">
      <w:rPr>
        <w:rFonts w:ascii="Arial" w:hAnsi="Arial"/>
        <w:b/>
        <w:color w:val="FFFFFF"/>
        <w:sz w:val="22"/>
      </w:rPr>
      <w:tcPr>
        <w:shd w:val="clear" w:color="A5A5A5" w:themeColor="accent3" w:fill="auto"/>
      </w:tcPr>
    </w:tblStylePr>
    <w:tblStylePr w:type="lastCol">
      <w:rPr>
        <w:rFonts w:ascii="Arial" w:hAnsi="Arial"/>
        <w:b/>
        <w:color w:val="FFFFFF"/>
        <w:sz w:val="22"/>
      </w:rPr>
      <w:tcPr>
        <w:shd w:val="clear" w:color="A5A5A5" w:themeColor="accent3" w:fill="auto"/>
      </w:tcPr>
    </w:tblStylePr>
    <w:tblStylePr w:type="band1Vert">
      <w:tcPr>
        <w:shd w:val="clear" w:color="D5D5D5" w:themeColor="accent3" w:themeTint="75" w:fill="auto"/>
      </w:tcPr>
    </w:tblStylePr>
    <w:tblStylePr w:type="band1Horz">
      <w:tcPr>
        <w:shd w:val="clear" w:color="D5D5D5" w:themeColor="accent3" w:themeTint="75" w:fill="auto"/>
      </w:tcPr>
    </w:tblStylePr>
  </w:style>
  <w:style w:type="table" w:customStyle="1" w:styleId="92">
    <w:name w:val="Grid Table 5 Dark- Accent 4"/>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C000" w:themeColor="accent4" w:fill="auto"/>
      </w:tcPr>
    </w:tblStylePr>
    <w:tblStylePr w:type="lastRow">
      <w:rPr>
        <w:rFonts w:ascii="Arial" w:hAnsi="Arial"/>
        <w:b/>
        <w:color w:val="FFFFFF"/>
        <w:sz w:val="22"/>
      </w:rPr>
      <w:tcPr>
        <w:tcBorders>
          <w:top w:val="single" w:color="FFFFFF" w:themeColor="light1" w:sz="4" w:space="0"/>
        </w:tcBorders>
        <w:shd w:val="clear" w:color="FFC000" w:themeColor="accent4" w:fill="auto"/>
      </w:tcPr>
    </w:tblStylePr>
    <w:tblStylePr w:type="firstCol">
      <w:rPr>
        <w:rFonts w:ascii="Arial" w:hAnsi="Arial"/>
        <w:b/>
        <w:color w:val="FFFFFF"/>
        <w:sz w:val="22"/>
      </w:rPr>
      <w:tcPr>
        <w:shd w:val="clear" w:color="FFC000" w:themeColor="accent4" w:fill="auto"/>
      </w:tcPr>
    </w:tblStylePr>
    <w:tblStylePr w:type="lastCol">
      <w:rPr>
        <w:rFonts w:ascii="Arial" w:hAnsi="Arial"/>
        <w:b/>
        <w:color w:val="FFFFFF"/>
        <w:sz w:val="22"/>
      </w:rPr>
      <w:tcPr>
        <w:shd w:val="clear" w:color="FFC000" w:themeColor="accent4" w:fill="auto"/>
      </w:tcPr>
    </w:tblStylePr>
    <w:tblStylePr w:type="band1Vert">
      <w:tcPr>
        <w:shd w:val="clear" w:color="FEE289" w:themeColor="accent4" w:themeTint="75" w:fill="auto"/>
      </w:tcPr>
    </w:tblStylePr>
    <w:tblStylePr w:type="band1Horz">
      <w:tcPr>
        <w:shd w:val="clear" w:color="FEE289" w:themeColor="accent4" w:themeTint="75" w:fill="auto"/>
      </w:tcPr>
    </w:tblStylePr>
  </w:style>
  <w:style w:type="table" w:customStyle="1" w:styleId="93">
    <w:name w:val="Grid Table 5 Dark Accent 5"/>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5B9BD5" w:themeColor="accent5" w:fill="auto"/>
      </w:tcPr>
    </w:tblStylePr>
    <w:tblStylePr w:type="lastRow">
      <w:rPr>
        <w:rFonts w:ascii="Arial" w:hAnsi="Arial"/>
        <w:b/>
        <w:color w:val="FFFFFF"/>
        <w:sz w:val="22"/>
      </w:rPr>
      <w:tcPr>
        <w:tcBorders>
          <w:top w:val="single" w:color="FFFFFF" w:themeColor="light1" w:sz="4" w:space="0"/>
        </w:tcBorders>
        <w:shd w:val="clear" w:color="5B9BD5" w:themeColor="accent5" w:fill="auto"/>
      </w:tcPr>
    </w:tblStylePr>
    <w:tblStylePr w:type="firstCol">
      <w:rPr>
        <w:rFonts w:ascii="Arial" w:hAnsi="Arial"/>
        <w:b/>
        <w:color w:val="FFFFFF"/>
        <w:sz w:val="22"/>
      </w:rPr>
      <w:tcPr>
        <w:shd w:val="clear" w:color="5B9BD5" w:themeColor="accent5" w:fill="auto"/>
      </w:tcPr>
    </w:tblStylePr>
    <w:tblStylePr w:type="lastCol">
      <w:rPr>
        <w:rFonts w:ascii="Arial" w:hAnsi="Arial"/>
        <w:b/>
        <w:color w:val="FFFFFF"/>
        <w:sz w:val="22"/>
      </w:rPr>
      <w:tcPr>
        <w:shd w:val="clear" w:color="5B9BD5" w:themeColor="accent5" w:fill="auto"/>
      </w:tcPr>
    </w:tblStylePr>
    <w:tblStylePr w:type="band1Vert">
      <w:tcPr>
        <w:shd w:val="clear" w:color="B3D1EB" w:themeColor="accent5" w:themeTint="75" w:fill="auto"/>
      </w:tcPr>
    </w:tblStylePr>
    <w:tblStylePr w:type="band1Horz">
      <w:tcPr>
        <w:shd w:val="clear" w:color="B3D1EB" w:themeColor="accent5" w:themeTint="75" w:fill="auto"/>
      </w:tcPr>
    </w:tblStylePr>
  </w:style>
  <w:style w:type="table" w:customStyle="1" w:styleId="94">
    <w:name w:val="Grid Table 5 Dark Accent 6"/>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0AD47" w:themeColor="accent6" w:fill="auto"/>
      </w:tcPr>
    </w:tblStylePr>
    <w:tblStylePr w:type="lastRow">
      <w:rPr>
        <w:rFonts w:ascii="Arial" w:hAnsi="Arial"/>
        <w:b/>
        <w:color w:val="FFFFFF"/>
        <w:sz w:val="22"/>
      </w:rPr>
      <w:tcPr>
        <w:tcBorders>
          <w:top w:val="single" w:color="FFFFFF" w:themeColor="light1" w:sz="4" w:space="0"/>
        </w:tcBorders>
        <w:shd w:val="clear" w:color="70AD47" w:themeColor="accent6" w:fill="auto"/>
      </w:tcPr>
    </w:tblStylePr>
    <w:tblStylePr w:type="firstCol">
      <w:rPr>
        <w:rFonts w:ascii="Arial" w:hAnsi="Arial"/>
        <w:b/>
        <w:color w:val="FFFFFF"/>
        <w:sz w:val="22"/>
      </w:rPr>
      <w:tcPr>
        <w:shd w:val="clear" w:color="70AD47" w:themeColor="accent6" w:fill="auto"/>
      </w:tcPr>
    </w:tblStylePr>
    <w:tblStylePr w:type="lastCol">
      <w:rPr>
        <w:rFonts w:ascii="Arial" w:hAnsi="Arial"/>
        <w:b/>
        <w:color w:val="FFFFFF"/>
        <w:sz w:val="22"/>
      </w:rPr>
      <w:tcPr>
        <w:shd w:val="clear" w:color="70AD47" w:themeColor="accent6" w:fill="auto"/>
      </w:tcPr>
    </w:tblStylePr>
    <w:tblStylePr w:type="band1Vert">
      <w:tcPr>
        <w:shd w:val="clear" w:color="BCDBA8" w:themeColor="accent6" w:themeTint="75" w:fill="auto"/>
      </w:tcPr>
    </w:tblStylePr>
    <w:tblStylePr w:type="band1Horz">
      <w:tcPr>
        <w:shd w:val="clear" w:color="BCDBA8" w:themeColor="accent6" w:themeTint="75" w:fill="auto"/>
      </w:tcPr>
    </w:tblStylePr>
  </w:style>
  <w:style w:type="table" w:customStyle="1" w:styleId="95">
    <w:name w:val="Grid Table 6 Colorful"/>
    <w:basedOn w:val="12"/>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auto"/>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auto"/>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6">
    <w:name w:val="Grid Table 6 Colorful Accent 1"/>
    <w:basedOn w:val="12"/>
    <w:uiPriority w:val="99"/>
    <w:pPr>
      <w:spacing w:after="0" w:line="240" w:lineRule="auto"/>
    </w:pPr>
    <w:tblPr>
      <w:tblBorders>
        <w:top w:val="single" w:color="A1B8E1" w:themeColor="accent1" w:themeTint="80" w:sz="4" w:space="0"/>
        <w:left w:val="single" w:color="A1B8E1" w:themeColor="accent1" w:themeTint="80" w:sz="4" w:space="0"/>
        <w:bottom w:val="single" w:color="A1B8E1" w:themeColor="accent1" w:themeTint="80" w:sz="4" w:space="0"/>
        <w:right w:val="single" w:color="A1B8E1" w:themeColor="accent1" w:themeTint="80" w:sz="4" w:space="0"/>
        <w:insideH w:val="single" w:color="A1B8E1" w:themeColor="accent1" w:themeTint="80" w:sz="4" w:space="0"/>
        <w:insideV w:val="single" w:color="A1B8E1" w:themeColor="accent1" w:themeTint="80" w:sz="4" w:space="0"/>
      </w:tblBorders>
    </w:tblPr>
    <w:tblStylePr w:type="firstRow">
      <w:rPr>
        <w:b/>
        <w:color w:val="A1B9E2" w:themeColor="accent1" w:themeTint="80"/>
        <w14:textFill>
          <w14:solidFill>
            <w14:schemeClr w14:val="accent1">
              <w14:lumMod w14:val="50000"/>
              <w14:lumOff w14:val="50000"/>
            </w14:schemeClr>
          </w14:solidFill>
        </w14:textFill>
      </w:rPr>
      <w:tcPr>
        <w:tcBorders>
          <w:bottom w:val="single" w:color="A1B8E1" w:themeColor="accent1" w:themeTint="80" w:sz="12" w:space="0"/>
        </w:tcBorders>
      </w:tcPr>
    </w:tblStylePr>
    <w:tblStylePr w:type="lastRow">
      <w:rPr>
        <w:b/>
        <w:color w:val="A1B9E2" w:themeColor="accent1" w:themeTint="80"/>
        <w14:textFill>
          <w14:solidFill>
            <w14:schemeClr w14:val="accent1">
              <w14:lumMod w14:val="50000"/>
              <w14:lumOff w14:val="50000"/>
            </w14:schemeClr>
          </w14:solidFill>
        </w14:textFill>
      </w:rPr>
    </w:tblStylePr>
    <w:tblStylePr w:type="firstCol">
      <w:rPr>
        <w:b/>
        <w:color w:val="A1B9E2" w:themeColor="accent1" w:themeTint="80"/>
        <w14:textFill>
          <w14:solidFill>
            <w14:schemeClr w14:val="accent1">
              <w14:lumMod w14:val="50000"/>
              <w14:lumOff w14:val="50000"/>
            </w14:schemeClr>
          </w14:solidFill>
        </w14:textFill>
      </w:rPr>
    </w:tblStylePr>
    <w:tblStylePr w:type="lastCol">
      <w:rPr>
        <w:b/>
        <w:color w:val="A1B9E2" w:themeColor="accent1" w:themeTint="80"/>
        <w14:textFill>
          <w14:solidFill>
            <w14:schemeClr w14:val="accent1">
              <w14:lumMod w14:val="50000"/>
              <w14:lumOff w14:val="50000"/>
            </w14:schemeClr>
          </w14:solidFill>
        </w14:textFill>
      </w:rPr>
    </w:tblStylePr>
    <w:tblStylePr w:type="band1Vert">
      <w:tcPr>
        <w:shd w:val="clear" w:color="D8E2F2" w:themeColor="accent1" w:themeTint="34" w:fill="auto"/>
      </w:tcPr>
    </w:tblStylePr>
    <w:tblStylePr w:type="band1Horz">
      <w:rPr>
        <w:rFonts w:ascii="Arial" w:hAnsi="Arial"/>
        <w:color w:val="A1B9E2" w:themeColor="accent1" w:themeTint="80"/>
        <w:sz w:val="22"/>
        <w14:textFill>
          <w14:solidFill>
            <w14:schemeClr w14:val="accent1">
              <w14:lumMod w14:val="50000"/>
              <w14:lumOff w14:val="50000"/>
            </w14:schemeClr>
          </w14:solidFill>
        </w14:textFill>
      </w:rPr>
      <w:tcPr>
        <w:shd w:val="clear" w:color="D8E2F2" w:themeColor="accent1" w:themeTint="34" w:fill="auto"/>
      </w:tcPr>
    </w:tblStylePr>
    <w:tblStylePr w:type="band2Horz">
      <w:rPr>
        <w:rFonts w:ascii="Arial" w:hAnsi="Arial"/>
        <w:color w:val="A1B9E2" w:themeColor="accent1" w:themeTint="80"/>
        <w:sz w:val="22"/>
        <w14:textFill>
          <w14:solidFill>
            <w14:schemeClr w14:val="accent1">
              <w14:lumMod w14:val="50000"/>
              <w14:lumOff w14:val="50000"/>
            </w14:schemeClr>
          </w14:solidFill>
        </w14:textFill>
      </w:rPr>
    </w:tblStylePr>
  </w:style>
  <w:style w:type="table" w:customStyle="1" w:styleId="97">
    <w:name w:val="Grid Table 6 Colorful Accent 2"/>
    <w:basedOn w:val="12"/>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BE5D6" w:themeColor="accent2" w:themeTint="32" w:fill="auto"/>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auto"/>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98">
    <w:name w:val="Grid Table 6 Colorful Accent 3"/>
    <w:basedOn w:val="12"/>
    <w:uiPriority w:val="99"/>
    <w:pPr>
      <w:spacing w:after="0" w:line="240" w:lineRule="auto"/>
    </w:pPr>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F"/>
        <w14:textFill>
          <w14:solidFill>
            <w14:schemeClr w14:val="accent3">
              <w14:lumMod w14:val="100000"/>
              <w14:lumOff w14:val="0"/>
            </w14:schemeClr>
          </w14:solidFill>
        </w14:textFill>
      </w:rPr>
      <w:tcPr>
        <w:tcBorders>
          <w:bottom w:val="single" w:color="A5A5A5" w:themeColor="accent3" w:themeTint="FE" w:sz="12" w:space="0"/>
        </w:tcBorders>
      </w:tcPr>
    </w:tblStylePr>
    <w:tblStylePr w:type="lastRow">
      <w:rPr>
        <w:b/>
        <w:color w:val="A5A5A5" w:themeColor="accent3" w:themeTint="FF"/>
        <w14:textFill>
          <w14:solidFill>
            <w14:schemeClr w14:val="accent3">
              <w14:lumMod w14:val="100000"/>
              <w14:lumOff w14:val="0"/>
            </w14:schemeClr>
          </w14:solidFill>
        </w14:textFill>
      </w:rPr>
    </w:tblStylePr>
    <w:tblStylePr w:type="firstCol">
      <w:rPr>
        <w:b/>
        <w:color w:val="A5A5A5" w:themeColor="accent3" w:themeTint="FF"/>
        <w14:textFill>
          <w14:solidFill>
            <w14:schemeClr w14:val="accent3">
              <w14:lumMod w14:val="100000"/>
              <w14:lumOff w14:val="0"/>
            </w14:schemeClr>
          </w14:solidFill>
        </w14:textFill>
      </w:rPr>
    </w:tblStylePr>
    <w:tblStylePr w:type="lastCol">
      <w:rPr>
        <w:b/>
        <w:color w:val="A5A5A5" w:themeColor="accent3" w:themeTint="FF"/>
        <w14:textFill>
          <w14:solidFill>
            <w14:schemeClr w14:val="accent3">
              <w14:lumMod w14:val="100000"/>
              <w14:lumOff w14:val="0"/>
            </w14:schemeClr>
          </w14:solidFill>
        </w14:textFill>
      </w:rPr>
    </w:tblStylePr>
    <w:tblStylePr w:type="band1Vert">
      <w:tcPr>
        <w:shd w:val="clear" w:color="ECECEC" w:themeColor="accent3" w:themeTint="34" w:fill="auto"/>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auto"/>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99">
    <w:name w:val="Grid Table 6 Colorful Accent 4"/>
    <w:basedOn w:val="12"/>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EF2CA" w:themeColor="accent4" w:themeTint="34" w:fill="auto"/>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auto"/>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00">
    <w:name w:val="Grid Table 6 Colorful Accent 5"/>
    <w:basedOn w:val="12"/>
    <w:uiPriority w:val="99"/>
    <w:pPr>
      <w:spacing w:after="0" w:line="240" w:lineRule="auto"/>
    </w:pPr>
    <w:tblPr>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blStylePr w:type="firstRow">
      <w:rPr>
        <w:b/>
        <w:color w:val="245B8C" w:themeColor="accent5" w:themeShade="94"/>
      </w:rPr>
      <w:tcPr>
        <w:tcBorders>
          <w:bottom w:val="single" w:color="5B9BD5" w:themeColor="accent5" w:sz="12" w:space="0"/>
        </w:tcBorders>
      </w:tcPr>
    </w:tblStylePr>
    <w:tblStylePr w:type="lastRow">
      <w:rPr>
        <w:b/>
        <w:color w:val="245B8C" w:themeColor="accent5" w:themeShade="94"/>
      </w:rPr>
    </w:tblStylePr>
    <w:tblStylePr w:type="firstCol">
      <w:rPr>
        <w:b/>
        <w:color w:val="245B8C" w:themeColor="accent5" w:themeShade="94"/>
      </w:rPr>
    </w:tblStylePr>
    <w:tblStylePr w:type="lastCol">
      <w:rPr>
        <w:b/>
        <w:color w:val="245B8C" w:themeColor="accent5" w:themeShade="94"/>
      </w:rPr>
    </w:tblStylePr>
    <w:tblStylePr w:type="band1Vert">
      <w:tcPr>
        <w:shd w:val="clear" w:color="DDEAF6" w:themeColor="accent5" w:themeTint="34" w:fill="auto"/>
      </w:tcPr>
    </w:tblStylePr>
    <w:tblStylePr w:type="band1Horz">
      <w:rPr>
        <w:rFonts w:ascii="Arial" w:hAnsi="Arial"/>
        <w:color w:val="245B8C" w:themeColor="accent5" w:themeShade="94"/>
        <w:sz w:val="22"/>
      </w:rPr>
      <w:tcPr>
        <w:shd w:val="clear" w:color="DDEAF6" w:themeColor="accent5" w:themeTint="34" w:fill="auto"/>
      </w:tcPr>
    </w:tblStylePr>
    <w:tblStylePr w:type="band2Horz">
      <w:rPr>
        <w:rFonts w:ascii="Arial" w:hAnsi="Arial"/>
        <w:color w:val="245B8C" w:themeColor="accent5" w:themeShade="94"/>
        <w:sz w:val="22"/>
      </w:rPr>
    </w:tblStylePr>
  </w:style>
  <w:style w:type="table" w:customStyle="1" w:styleId="101">
    <w:name w:val="Grid Table 6 Colorful Accent 6"/>
    <w:basedOn w:val="12"/>
    <w:uiPriority w:val="99"/>
    <w:pPr>
      <w:spacing w:after="0" w:line="240" w:lineRule="auto"/>
    </w:pPr>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45B8C" w:themeColor="accent5" w:themeShade="94"/>
      </w:rPr>
      <w:tcPr>
        <w:tcBorders>
          <w:bottom w:val="single" w:color="70AD47" w:themeColor="accent6" w:sz="12" w:space="0"/>
        </w:tcBorders>
      </w:tcPr>
    </w:tblStylePr>
    <w:tblStylePr w:type="lastRow">
      <w:rPr>
        <w:b/>
        <w:color w:val="245B8C" w:themeColor="accent5" w:themeShade="94"/>
      </w:rPr>
    </w:tblStylePr>
    <w:tblStylePr w:type="firstCol">
      <w:rPr>
        <w:b/>
        <w:color w:val="245B8C" w:themeColor="accent5" w:themeShade="94"/>
      </w:rPr>
    </w:tblStylePr>
    <w:tblStylePr w:type="lastCol">
      <w:rPr>
        <w:b/>
        <w:color w:val="245B8C" w:themeColor="accent5" w:themeShade="94"/>
      </w:rPr>
    </w:tblStylePr>
    <w:tblStylePr w:type="band1Vert">
      <w:tcPr>
        <w:shd w:val="clear" w:color="E1EFD8" w:themeColor="accent6" w:themeTint="34" w:fill="auto"/>
      </w:tcPr>
    </w:tblStylePr>
    <w:tblStylePr w:type="band1Horz">
      <w:rPr>
        <w:rFonts w:ascii="Arial" w:hAnsi="Arial"/>
        <w:color w:val="245B8C" w:themeColor="accent5" w:themeShade="94"/>
        <w:sz w:val="22"/>
      </w:rPr>
      <w:tcPr>
        <w:shd w:val="clear" w:color="E1EFD8" w:themeColor="accent6" w:themeTint="34" w:fill="auto"/>
      </w:tcPr>
    </w:tblStylePr>
    <w:tblStylePr w:type="band2Horz">
      <w:rPr>
        <w:rFonts w:ascii="Arial" w:hAnsi="Arial"/>
        <w:color w:val="245B8C" w:themeColor="accent5" w:themeShade="94"/>
        <w:sz w:val="22"/>
      </w:rPr>
    </w:tblStylePr>
  </w:style>
  <w:style w:type="table" w:customStyle="1" w:styleId="102">
    <w:name w:val="Grid Table 7 Colorful"/>
    <w:basedOn w:val="12"/>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auto"/>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auto"/>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auto"/>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auto"/>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3">
    <w:name w:val="Grid Table 7 Colorful Accent 1"/>
    <w:basedOn w:val="12"/>
    <w:uiPriority w:val="99"/>
    <w:pPr>
      <w:spacing w:after="0" w:line="240" w:lineRule="auto"/>
    </w:pPr>
    <w:tblPr>
      <w:tblBorders>
        <w:bottom w:val="single" w:color="A1B8E1" w:themeColor="accent1" w:themeTint="80" w:sz="4" w:space="0"/>
        <w:right w:val="single" w:color="A1B8E1" w:themeColor="accent1" w:themeTint="80" w:sz="4" w:space="0"/>
        <w:insideH w:val="single" w:color="A1B8E1" w:themeColor="accent1" w:themeTint="80" w:sz="4" w:space="0"/>
        <w:insideV w:val="single" w:color="A1B8E1" w:themeColor="accent1" w:themeTint="80" w:sz="4" w:space="0"/>
      </w:tblBorders>
    </w:tblPr>
    <w:tblStylePr w:type="firstRow">
      <w:rPr>
        <w:rFonts w:ascii="Arial" w:hAnsi="Arial"/>
        <w:b/>
        <w:color w:val="A1B9E2" w:themeColor="accent1" w:themeTint="80"/>
        <w:sz w:val="22"/>
        <w14:textFill>
          <w14:solidFill>
            <w14:schemeClr w14:val="accent1">
              <w14:lumMod w14:val="50000"/>
              <w14:lumOff w14:val="50000"/>
            </w14:schemeClr>
          </w14:solidFill>
        </w14:textFill>
      </w:rPr>
      <w:tcPr>
        <w:tcBorders>
          <w:top w:val="nil"/>
          <w:left w:val="nil"/>
          <w:bottom w:val="single" w:color="A1B8E1" w:themeColor="accent1" w:themeTint="80" w:sz="4" w:space="0"/>
          <w:right w:val="nil"/>
        </w:tcBorders>
        <w:shd w:val="clear" w:color="FFFFFF" w:themeColor="light1" w:fill="auto"/>
      </w:tcPr>
    </w:tblStylePr>
    <w:tblStylePr w:type="lastRow">
      <w:rPr>
        <w:rFonts w:ascii="Arial" w:hAnsi="Arial"/>
        <w:b/>
        <w:color w:val="A1B9E2" w:themeColor="accent1" w:themeTint="80"/>
        <w:sz w:val="22"/>
        <w14:textFill>
          <w14:solidFill>
            <w14:schemeClr w14:val="accent1">
              <w14:lumMod w14:val="50000"/>
              <w14:lumOff w14:val="50000"/>
            </w14:schemeClr>
          </w14:solidFill>
        </w14:textFill>
      </w:rPr>
      <w:tcPr>
        <w:tcBorders>
          <w:top w:val="single" w:color="A1B8E1" w:themeColor="accent1" w:themeTint="80" w:sz="4" w:space="0"/>
          <w:left w:val="nil"/>
          <w:bottom w:val="nil"/>
          <w:right w:val="nil"/>
        </w:tcBorders>
        <w:shd w:val="clear" w:color="FFFFFF" w:themeColor="light1" w:fill="auto"/>
      </w:tcPr>
    </w:tblStylePr>
    <w:tblStylePr w:type="firstCol">
      <w:pPr>
        <w:jc w:val="right"/>
      </w:pPr>
      <w:rPr>
        <w:rFonts w:ascii="Arial" w:hAnsi="Arial"/>
        <w:i/>
        <w:color w:val="A1B9E2" w:themeColor="accent1" w:themeTint="80"/>
        <w:sz w:val="22"/>
        <w14:textFill>
          <w14:solidFill>
            <w14:schemeClr w14:val="accent1">
              <w14:lumMod w14:val="50000"/>
              <w14:lumOff w14:val="50000"/>
            </w14:schemeClr>
          </w14:solidFill>
        </w14:textFill>
      </w:rPr>
      <w:tcPr>
        <w:tcBorders>
          <w:top w:val="nil"/>
          <w:left w:val="nil"/>
          <w:bottom w:val="nil"/>
          <w:right w:val="single" w:color="A1B8E1" w:themeColor="accent1" w:themeTint="80" w:sz="4" w:space="0"/>
        </w:tcBorders>
        <w:shd w:val="clear" w:color="FFFFFF" w:fill="auto"/>
      </w:tcPr>
    </w:tblStylePr>
    <w:tblStylePr w:type="lastCol">
      <w:rPr>
        <w:rFonts w:ascii="Arial" w:hAnsi="Arial"/>
        <w:i/>
        <w:color w:val="A1B9E2" w:themeColor="accent1" w:themeTint="80"/>
        <w:sz w:val="22"/>
        <w14:textFill>
          <w14:solidFill>
            <w14:schemeClr w14:val="accent1">
              <w14:lumMod w14:val="50000"/>
              <w14:lumOff w14:val="50000"/>
            </w14:schemeClr>
          </w14:solidFill>
        </w14:textFill>
      </w:rPr>
      <w:tcPr>
        <w:tcBorders>
          <w:top w:val="nil"/>
          <w:left w:val="single" w:color="A1B8E1" w:themeColor="accent1" w:themeTint="80" w:sz="4" w:space="0"/>
          <w:bottom w:val="nil"/>
          <w:right w:val="nil"/>
        </w:tcBorders>
        <w:shd w:val="clear" w:color="FFFFFF" w:fill="auto"/>
      </w:tcPr>
    </w:tblStylePr>
    <w:tblStylePr w:type="band1Vert">
      <w:tcPr>
        <w:shd w:val="clear" w:color="D8E2F2" w:themeColor="accent1" w:themeTint="34" w:fill="auto"/>
      </w:tcPr>
    </w:tblStylePr>
    <w:tblStylePr w:type="band1Horz">
      <w:rPr>
        <w:rFonts w:ascii="Arial" w:hAnsi="Arial"/>
        <w:color w:val="A1B9E2" w:themeColor="accent1" w:themeTint="80"/>
        <w:sz w:val="22"/>
        <w14:textFill>
          <w14:solidFill>
            <w14:schemeClr w14:val="accent1">
              <w14:lumMod w14:val="50000"/>
              <w14:lumOff w14:val="50000"/>
            </w14:schemeClr>
          </w14:solidFill>
        </w14:textFill>
      </w:rPr>
      <w:tcPr>
        <w:shd w:val="clear" w:color="D8E2F2" w:themeColor="accent1" w:themeTint="34" w:fill="auto"/>
      </w:tcPr>
    </w:tblStylePr>
    <w:tblStylePr w:type="band2Horz">
      <w:rPr>
        <w:rFonts w:ascii="Arial" w:hAnsi="Arial"/>
        <w:color w:val="A1B9E2" w:themeColor="accent1" w:themeTint="80"/>
        <w:sz w:val="22"/>
        <w14:textFill>
          <w14:solidFill>
            <w14:schemeClr w14:val="accent1">
              <w14:lumMod w14:val="50000"/>
              <w14:lumOff w14:val="50000"/>
            </w14:schemeClr>
          </w14:solidFill>
        </w14:textFill>
      </w:rPr>
    </w:tblStylePr>
  </w:style>
  <w:style w:type="table" w:customStyle="1" w:styleId="104">
    <w:name w:val="Grid Table 7 Colorful Accent 2"/>
    <w:basedOn w:val="12"/>
    <w:uiPriority w:val="99"/>
    <w:pPr>
      <w:spacing w:after="0" w:line="240" w:lineRule="auto"/>
    </w:pPr>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auto"/>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auto"/>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BE5D6" w:themeColor="accent2" w:themeTint="32" w:fill="auto"/>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auto"/>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05">
    <w:name w:val="Grid Table 7 Colorful Accent 3"/>
    <w:basedOn w:val="12"/>
    <w:uiPriority w:val="99"/>
    <w:pPr>
      <w:spacing w:after="0" w:line="240" w:lineRule="auto"/>
    </w:pPr>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themeTint="FF"/>
        <w:sz w:val="22"/>
        <w14:textFill>
          <w14:solidFill>
            <w14:schemeClr w14:val="accent3">
              <w14:lumMod w14:val="100000"/>
              <w14:lumOff w14:val="0"/>
            </w14:schemeClr>
          </w14:solidFill>
        </w14:textFill>
      </w:rPr>
      <w:tcPr>
        <w:tcBorders>
          <w:top w:val="nil"/>
          <w:left w:val="nil"/>
          <w:bottom w:val="single" w:color="A5A5A5" w:themeColor="accent3" w:themeTint="FE" w:sz="4" w:space="0"/>
          <w:right w:val="nil"/>
        </w:tcBorders>
        <w:shd w:val="clear" w:color="FFFFFF" w:themeColor="light1" w:fill="auto"/>
      </w:tcPr>
    </w:tblStylePr>
    <w:tblStylePr w:type="lastRow">
      <w:rPr>
        <w:rFonts w:ascii="Arial" w:hAnsi="Arial"/>
        <w:b/>
        <w:color w:val="A5A5A5" w:themeColor="accent3" w:themeTint="FF"/>
        <w:sz w:val="22"/>
        <w14:textFill>
          <w14:solidFill>
            <w14:schemeClr w14:val="accent3">
              <w14:lumMod w14:val="100000"/>
              <w14:lumOff w14:val="0"/>
            </w14:schemeClr>
          </w14:solidFill>
        </w14:textFill>
      </w:rPr>
      <w:tcPr>
        <w:tcBorders>
          <w:top w:val="single" w:color="A5A5A5" w:themeColor="accent3" w:themeTint="FE" w:sz="4" w:space="0"/>
          <w:left w:val="nil"/>
          <w:bottom w:val="nil"/>
          <w:right w:val="nil"/>
        </w:tcBorders>
        <w:shd w:val="clear" w:color="FFFFFF" w:themeColor="light1" w:fill="auto"/>
      </w:tcPr>
    </w:tblStylePr>
    <w:tblStylePr w:type="firstCol">
      <w:pPr>
        <w:jc w:val="right"/>
      </w:pPr>
      <w:rPr>
        <w:rFonts w:ascii="Arial" w:hAnsi="Arial"/>
        <w:i/>
        <w:color w:val="A5A5A5" w:themeColor="accent3" w:themeTint="FF"/>
        <w:sz w:val="22"/>
        <w14:textFill>
          <w14:solidFill>
            <w14:schemeClr w14:val="accent3">
              <w14:lumMod w14:val="100000"/>
              <w14:lumOff w14:val="0"/>
            </w14:schemeClr>
          </w14:solidFill>
        </w14:textFill>
      </w:r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themeTint="FF"/>
        <w:sz w:val="22"/>
        <w14:textFill>
          <w14:solidFill>
            <w14:schemeClr w14:val="accent3">
              <w14:lumMod w14:val="100000"/>
              <w14:lumOff w14:val="0"/>
            </w14:schemeClr>
          </w14:solidFill>
        </w14:textFill>
      </w:rPr>
      <w:tcPr>
        <w:tcBorders>
          <w:top w:val="nil"/>
          <w:left w:val="single" w:color="A5A5A5" w:themeColor="accent3" w:themeTint="FE" w:sz="4" w:space="0"/>
          <w:bottom w:val="nil"/>
          <w:right w:val="nil"/>
        </w:tcBorders>
        <w:shd w:val="clear" w:color="FFFFFF" w:fill="auto"/>
      </w:tcPr>
    </w:tblStylePr>
    <w:tblStylePr w:type="band1Vert">
      <w:tcPr>
        <w:shd w:val="clear" w:color="ECECEC" w:themeColor="accent3" w:themeTint="34" w:fill="auto"/>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auto"/>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106">
    <w:name w:val="Grid Table 7 Colorful Accent 4"/>
    <w:basedOn w:val="12"/>
    <w:uiPriority w:val="99"/>
    <w:pPr>
      <w:spacing w:after="0" w:line="240" w:lineRule="auto"/>
    </w:pPr>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auto"/>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auto"/>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EF2CA" w:themeColor="accent4" w:themeTint="34" w:fill="auto"/>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auto"/>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07">
    <w:name w:val="Grid Table 7 Colorful Accent 5"/>
    <w:basedOn w:val="12"/>
    <w:uiPriority w:val="99"/>
    <w:pPr>
      <w:spacing w:after="0" w:line="240" w:lineRule="auto"/>
    </w:pPr>
    <w:tblPr>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rFonts w:ascii="Arial" w:hAnsi="Arial"/>
        <w:b/>
        <w:color w:val="245B8C" w:themeColor="accent5" w:themeShade="94"/>
        <w:sz w:val="22"/>
      </w:rPr>
      <w:tcPr>
        <w:tcBorders>
          <w:top w:val="nil"/>
          <w:left w:val="nil"/>
          <w:bottom w:val="single" w:color="A2C6E7" w:themeColor="accent5" w:themeTint="90" w:sz="4" w:space="0"/>
          <w:right w:val="nil"/>
        </w:tcBorders>
        <w:shd w:val="clear" w:color="FFFFFF" w:themeColor="light1" w:fill="auto"/>
      </w:tcPr>
    </w:tblStylePr>
    <w:tblStylePr w:type="lastRow">
      <w:rPr>
        <w:rFonts w:ascii="Arial" w:hAnsi="Arial"/>
        <w:b/>
        <w:color w:val="245B8C" w:themeColor="accent5" w:themeShade="94"/>
        <w:sz w:val="22"/>
      </w:rPr>
      <w:tcPr>
        <w:tcBorders>
          <w:top w:val="single" w:color="A2C6E7" w:themeColor="accent5" w:themeTint="90" w:sz="4" w:space="0"/>
          <w:left w:val="nil"/>
          <w:bottom w:val="nil"/>
          <w:right w:val="nil"/>
        </w:tcBorders>
        <w:shd w:val="clear" w:color="FFFFFF" w:themeColor="light1" w:fill="auto"/>
      </w:tcPr>
    </w:tblStylePr>
    <w:tblStylePr w:type="firstCol">
      <w:pPr>
        <w:jc w:val="right"/>
      </w:pPr>
      <w:rPr>
        <w:rFonts w:ascii="Arial" w:hAnsi="Arial"/>
        <w:i/>
        <w:color w:val="245B8C" w:themeColor="accent5" w:themeShade="94"/>
        <w:sz w:val="22"/>
      </w:rPr>
      <w:tcPr>
        <w:tcBorders>
          <w:top w:val="nil"/>
          <w:left w:val="nil"/>
          <w:bottom w:val="nil"/>
          <w:right w:val="single" w:color="A2C6E7" w:themeColor="accent5" w:themeTint="90" w:sz="4" w:space="0"/>
        </w:tcBorders>
        <w:shd w:val="clear" w:color="FFFFFF" w:fill="auto"/>
      </w:tcPr>
    </w:tblStylePr>
    <w:tblStylePr w:type="lastCol">
      <w:rPr>
        <w:rFonts w:ascii="Arial" w:hAnsi="Arial"/>
        <w:i/>
        <w:color w:val="245B8C" w:themeColor="accent5" w:themeShade="94"/>
        <w:sz w:val="22"/>
      </w:rPr>
      <w:tcPr>
        <w:tcBorders>
          <w:top w:val="nil"/>
          <w:left w:val="single" w:color="A2C6E7" w:themeColor="accent5" w:themeTint="90" w:sz="4" w:space="0"/>
          <w:bottom w:val="nil"/>
          <w:right w:val="nil"/>
        </w:tcBorders>
        <w:shd w:val="clear" w:color="FFFFFF" w:fill="auto"/>
      </w:tcPr>
    </w:tblStylePr>
    <w:tblStylePr w:type="band1Vert">
      <w:tcPr>
        <w:shd w:val="clear" w:color="DDEAF6" w:themeColor="accent5" w:themeTint="34" w:fill="auto"/>
      </w:tcPr>
    </w:tblStylePr>
    <w:tblStylePr w:type="band1Horz">
      <w:rPr>
        <w:rFonts w:ascii="Arial" w:hAnsi="Arial"/>
        <w:color w:val="245B8C" w:themeColor="accent5" w:themeShade="94"/>
        <w:sz w:val="22"/>
      </w:rPr>
      <w:tcPr>
        <w:shd w:val="clear" w:color="DDEAF6" w:themeColor="accent5" w:themeTint="34" w:fill="auto"/>
      </w:tcPr>
    </w:tblStylePr>
    <w:tblStylePr w:type="band2Horz">
      <w:rPr>
        <w:rFonts w:ascii="Arial" w:hAnsi="Arial"/>
        <w:color w:val="245B8C" w:themeColor="accent5" w:themeShade="94"/>
        <w:sz w:val="22"/>
      </w:rPr>
    </w:tblStylePr>
  </w:style>
  <w:style w:type="table" w:customStyle="1" w:styleId="108">
    <w:name w:val="Grid Table 7 Colorful Accent 6"/>
    <w:basedOn w:val="12"/>
    <w:uiPriority w:val="99"/>
    <w:pPr>
      <w:spacing w:after="0" w:line="240" w:lineRule="auto"/>
    </w:pPr>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FFFFFF" w:themeColor="light1" w:fill="auto"/>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FFFFFF" w:themeColor="light1" w:fill="auto"/>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FFFFFF" w:fill="auto"/>
      </w:tcPr>
    </w:tblStylePr>
    <w:tblStylePr w:type="band1Vert">
      <w:tcPr>
        <w:shd w:val="clear" w:color="E1EFD8" w:themeColor="accent6" w:themeTint="34" w:fill="auto"/>
      </w:tcPr>
    </w:tblStylePr>
    <w:tblStylePr w:type="band1Horz">
      <w:rPr>
        <w:rFonts w:ascii="Arial" w:hAnsi="Arial"/>
        <w:color w:val="416429" w:themeColor="accent6" w:themeShade="94"/>
        <w:sz w:val="22"/>
      </w:rPr>
      <w:tcPr>
        <w:shd w:val="clear" w:color="E1EFD8" w:themeColor="accent6" w:themeTint="34" w:fill="auto"/>
      </w:tcPr>
    </w:tblStylePr>
    <w:tblStylePr w:type="band2Horz">
      <w:rPr>
        <w:rFonts w:ascii="Arial" w:hAnsi="Arial"/>
        <w:color w:val="416429" w:themeColor="accent6" w:themeShade="94"/>
        <w:sz w:val="22"/>
      </w:rPr>
    </w:tblStylePr>
  </w:style>
  <w:style w:type="table" w:customStyle="1" w:styleId="109">
    <w:name w:val="List Table 1 Light"/>
    <w:basedOn w:val="12"/>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auto"/>
      </w:tcPr>
    </w:tblStylePr>
    <w:tblStylePr w:type="band1Horz">
      <w:tcPr>
        <w:shd w:val="clear" w:color="BEBEBE" w:themeColor="text1" w:themeTint="40" w:fill="auto"/>
      </w:tcPr>
    </w:tblStylePr>
  </w:style>
  <w:style w:type="table" w:customStyle="1" w:styleId="110">
    <w:name w:val="List Table 1 Light Accent 1"/>
    <w:basedOn w:val="12"/>
    <w:uiPriority w:val="99"/>
    <w:pPr>
      <w:spacing w:after="0" w:line="240" w:lineRule="auto"/>
    </w:pPr>
    <w:tblStylePr w:type="firstRow">
      <w:rPr>
        <w:b/>
        <w:color w:val="404040"/>
      </w:rPr>
      <w:tcPr>
        <w:tcBorders>
          <w:top w:val="nil"/>
          <w:left w:val="nil"/>
          <w:bottom w:val="single" w:color="4472C4" w:themeColor="accent1" w:sz="4" w:space="0"/>
          <w:right w:val="nil"/>
        </w:tcBorders>
      </w:tcPr>
    </w:tblStylePr>
    <w:tblStylePr w:type="lastRow">
      <w:rPr>
        <w:b/>
        <w:color w:val="404040"/>
      </w:rPr>
      <w:tcPr>
        <w:tcBorders>
          <w:top w:val="single" w:color="4472C4"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themeColor="accent1" w:themeTint="40" w:fill="auto"/>
      </w:tcPr>
    </w:tblStylePr>
    <w:tblStylePr w:type="band1Horz">
      <w:tcPr>
        <w:shd w:val="clear" w:color="D0DBF0" w:themeColor="accent1" w:themeTint="40" w:fill="auto"/>
      </w:tcPr>
    </w:tblStylePr>
  </w:style>
  <w:style w:type="table" w:customStyle="1" w:styleId="111">
    <w:name w:val="List Table 1 Light Accent 2"/>
    <w:basedOn w:val="12"/>
    <w:uiPriority w:val="99"/>
    <w:pPr>
      <w:spacing w:after="0" w:line="240" w:lineRule="auto"/>
    </w:pPr>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themeColor="accent2" w:themeTint="40" w:fill="auto"/>
      </w:tcPr>
    </w:tblStylePr>
    <w:tblStylePr w:type="band1Horz">
      <w:tcPr>
        <w:shd w:val="clear" w:color="FADECB" w:themeColor="accent2" w:themeTint="40" w:fill="auto"/>
      </w:tcPr>
    </w:tblStylePr>
  </w:style>
  <w:style w:type="table" w:customStyle="1" w:styleId="112">
    <w:name w:val="List Table 1 Light Accent 3"/>
    <w:basedOn w:val="12"/>
    <w:uiPriority w:val="99"/>
    <w:pPr>
      <w:spacing w:after="0" w:line="240" w:lineRule="auto"/>
    </w:pPr>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themeColor="accent3" w:themeTint="40" w:fill="auto"/>
      </w:tcPr>
    </w:tblStylePr>
    <w:tblStylePr w:type="band1Horz">
      <w:tcPr>
        <w:shd w:val="clear" w:color="E8E8E8" w:themeColor="accent3" w:themeTint="40" w:fill="auto"/>
      </w:tcPr>
    </w:tblStylePr>
  </w:style>
  <w:style w:type="table" w:customStyle="1" w:styleId="113">
    <w:name w:val="List Table 1 Light Accent 4"/>
    <w:basedOn w:val="12"/>
    <w:uiPriority w:val="99"/>
    <w:pPr>
      <w:spacing w:after="0" w:line="240" w:lineRule="auto"/>
    </w:pPr>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themeColor="accent4" w:themeTint="40" w:fill="auto"/>
      </w:tcPr>
    </w:tblStylePr>
    <w:tblStylePr w:type="band1Horz">
      <w:tcPr>
        <w:shd w:val="clear" w:color="FFEFBE" w:themeColor="accent4" w:themeTint="40" w:fill="auto"/>
      </w:tcPr>
    </w:tblStylePr>
  </w:style>
  <w:style w:type="table" w:customStyle="1" w:styleId="114">
    <w:name w:val="List Table 1 Light Accent 5"/>
    <w:basedOn w:val="12"/>
    <w:uiPriority w:val="99"/>
    <w:pPr>
      <w:spacing w:after="0" w:line="240" w:lineRule="auto"/>
    </w:pPr>
    <w:tblStylePr w:type="firstRow">
      <w:rPr>
        <w:b/>
        <w:color w:val="404040"/>
      </w:rPr>
      <w:tcPr>
        <w:tcBorders>
          <w:top w:val="nil"/>
          <w:left w:val="nil"/>
          <w:bottom w:val="single" w:color="5B9BD5" w:themeColor="accent5" w:sz="4" w:space="0"/>
          <w:right w:val="nil"/>
        </w:tcBorders>
      </w:tcPr>
    </w:tblStylePr>
    <w:tblStylePr w:type="lastRow">
      <w:rPr>
        <w:b/>
        <w:color w:val="404040"/>
      </w:rPr>
      <w:tcPr>
        <w:tcBorders>
          <w:top w:val="single" w:color="5B9BD5"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themeColor="accent5" w:themeTint="40" w:fill="auto"/>
      </w:tcPr>
    </w:tblStylePr>
    <w:tblStylePr w:type="band1Horz">
      <w:tcPr>
        <w:shd w:val="clear" w:color="D5E5F4" w:themeColor="accent5" w:themeTint="40" w:fill="auto"/>
      </w:tcPr>
    </w:tblStylePr>
  </w:style>
  <w:style w:type="table" w:customStyle="1" w:styleId="115">
    <w:name w:val="List Table 1 Light Accent 6"/>
    <w:basedOn w:val="12"/>
    <w:uiPriority w:val="99"/>
    <w:pPr>
      <w:spacing w:after="0" w:line="240" w:lineRule="auto"/>
    </w:pPr>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themeColor="accent6" w:themeTint="40" w:fill="auto"/>
      </w:tcPr>
    </w:tblStylePr>
    <w:tblStylePr w:type="band1Horz">
      <w:tcPr>
        <w:shd w:val="clear" w:color="DAEBCF" w:themeColor="accent6" w:themeTint="40" w:fill="auto"/>
      </w:tcPr>
    </w:tblStylePr>
  </w:style>
  <w:style w:type="table" w:customStyle="1" w:styleId="116">
    <w:name w:val="List Table 2"/>
    <w:basedOn w:val="12"/>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auto"/>
      </w:tcPr>
    </w:tblStylePr>
    <w:tblStylePr w:type="band1Horz">
      <w:rPr>
        <w:rFonts w:ascii="Arial" w:hAnsi="Arial"/>
        <w:color w:val="404040"/>
        <w:sz w:val="22"/>
      </w:rPr>
      <w:tcPr>
        <w:shd w:val="clear" w:color="BEBEBE" w:themeColor="text1" w:themeTint="40" w:fill="auto"/>
      </w:tcPr>
    </w:tblStylePr>
  </w:style>
  <w:style w:type="table" w:customStyle="1" w:styleId="117">
    <w:name w:val="List Table 2 Accent 1"/>
    <w:basedOn w:val="12"/>
    <w:uiPriority w:val="99"/>
    <w:pPr>
      <w:spacing w:after="0" w:line="240" w:lineRule="auto"/>
    </w:pPr>
    <w:tblPr>
      <w:tblBorders>
        <w:top w:val="single" w:color="95AFDD" w:themeColor="accent1" w:themeTint="90" w:sz="4" w:space="0"/>
        <w:bottom w:val="single" w:color="95AFDD" w:themeColor="accent1" w:themeTint="90" w:sz="4" w:space="0"/>
        <w:insideH w:val="single" w:color="95AFDD" w:themeColor="accent1" w:themeTint="90" w:sz="4" w:space="0"/>
      </w:tblBorders>
    </w:tblPr>
    <w:tblStylePr w:type="firstRow">
      <w:rPr>
        <w:rFonts w:ascii="Arial" w:hAnsi="Arial"/>
        <w:b/>
        <w:color w:val="404040"/>
        <w:sz w:val="22"/>
      </w:rPr>
      <w:tcPr>
        <w:tcBorders>
          <w:top w:val="single" w:color="95AFDD" w:themeColor="accent1" w:themeTint="90" w:sz="4" w:space="0"/>
          <w:left w:val="nil"/>
          <w:bottom w:val="single" w:color="95AFDD" w:themeColor="accent1" w:themeTint="90" w:sz="4" w:space="0"/>
          <w:right w:val="nil"/>
        </w:tcBorders>
      </w:tcPr>
    </w:tblStylePr>
    <w:tblStylePr w:type="lastRow">
      <w:rPr>
        <w:rFonts w:ascii="Arial" w:hAnsi="Arial"/>
        <w:b/>
        <w:color w:val="404040"/>
        <w:sz w:val="22"/>
      </w:rPr>
      <w:tcPr>
        <w:tcBorders>
          <w:top w:val="single" w:color="95AFDD" w:themeColor="accent1" w:themeTint="90" w:sz="4" w:space="0"/>
          <w:left w:val="nil"/>
          <w:bottom w:val="single" w:color="95AFDD"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themeColor="accent1" w:themeTint="40" w:fill="auto"/>
      </w:tcPr>
    </w:tblStylePr>
    <w:tblStylePr w:type="band1Horz">
      <w:rPr>
        <w:rFonts w:ascii="Arial" w:hAnsi="Arial"/>
        <w:color w:val="404040"/>
        <w:sz w:val="22"/>
      </w:rPr>
      <w:tcPr>
        <w:shd w:val="clear" w:color="D0DBF0" w:themeColor="accent1" w:themeTint="40" w:fill="auto"/>
      </w:tcPr>
    </w:tblStylePr>
  </w:style>
  <w:style w:type="table" w:customStyle="1" w:styleId="118">
    <w:name w:val="List Table 2 Accent 2"/>
    <w:basedOn w:val="12"/>
    <w:uiPriority w:val="99"/>
    <w:pPr>
      <w:spacing w:after="0" w:line="240" w:lineRule="auto"/>
    </w:pPr>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auto"/>
      </w:tcPr>
    </w:tblStylePr>
    <w:tblStylePr w:type="band1Horz">
      <w:rPr>
        <w:rFonts w:ascii="Arial" w:hAnsi="Arial"/>
        <w:color w:val="404040"/>
        <w:sz w:val="22"/>
      </w:rPr>
      <w:tcPr>
        <w:shd w:val="clear" w:color="FADECB" w:themeColor="accent2" w:themeTint="40" w:fill="auto"/>
      </w:tcPr>
    </w:tblStylePr>
  </w:style>
  <w:style w:type="table" w:customStyle="1" w:styleId="119">
    <w:name w:val="List Table 2 Accent 3"/>
    <w:basedOn w:val="12"/>
    <w:uiPriority w:val="99"/>
    <w:pPr>
      <w:spacing w:after="0" w:line="240" w:lineRule="auto"/>
    </w:pPr>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auto"/>
      </w:tcPr>
    </w:tblStylePr>
    <w:tblStylePr w:type="band1Horz">
      <w:rPr>
        <w:rFonts w:ascii="Arial" w:hAnsi="Arial"/>
        <w:color w:val="404040"/>
        <w:sz w:val="22"/>
      </w:rPr>
      <w:tcPr>
        <w:shd w:val="clear" w:color="E8E8E8" w:themeColor="accent3" w:themeTint="40" w:fill="auto"/>
      </w:tcPr>
    </w:tblStylePr>
  </w:style>
  <w:style w:type="table" w:customStyle="1" w:styleId="120">
    <w:name w:val="List Table 2 Accent 4"/>
    <w:basedOn w:val="12"/>
    <w:uiPriority w:val="99"/>
    <w:pPr>
      <w:spacing w:after="0" w:line="240" w:lineRule="auto"/>
    </w:pPr>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themeColor="accent4" w:themeTint="40" w:fill="auto"/>
      </w:tcPr>
    </w:tblStylePr>
    <w:tblStylePr w:type="band1Horz">
      <w:rPr>
        <w:rFonts w:ascii="Arial" w:hAnsi="Arial"/>
        <w:color w:val="404040"/>
        <w:sz w:val="22"/>
      </w:rPr>
      <w:tcPr>
        <w:shd w:val="clear" w:color="FFEFBE" w:themeColor="accent4" w:themeTint="40" w:fill="auto"/>
      </w:tcPr>
    </w:tblStylePr>
  </w:style>
  <w:style w:type="table" w:customStyle="1" w:styleId="121">
    <w:name w:val="List Table 2 Accent 5"/>
    <w:basedOn w:val="12"/>
    <w:uiPriority w:val="99"/>
    <w:pPr>
      <w:spacing w:after="0" w:line="240" w:lineRule="auto"/>
    </w:pPr>
    <w:tblPr>
      <w:tblBorders>
        <w:top w:val="single" w:color="A2C6E7" w:themeColor="accent5" w:themeTint="90" w:sz="4" w:space="0"/>
        <w:bottom w:val="single" w:color="A2C6E7" w:themeColor="accent5" w:themeTint="90" w:sz="4" w:space="0"/>
        <w:insideH w:val="single" w:color="A2C6E7" w:themeColor="accent5" w:themeTint="90" w:sz="4" w:space="0"/>
      </w:tblBorders>
    </w:tblPr>
    <w:tblStylePr w:type="firstRow">
      <w:rPr>
        <w:rFonts w:ascii="Arial" w:hAnsi="Arial"/>
        <w:b/>
        <w:color w:val="404040"/>
        <w:sz w:val="22"/>
      </w:rPr>
      <w:tcPr>
        <w:tcBorders>
          <w:top w:val="single" w:color="A2C6E7" w:themeColor="accent5" w:themeTint="90" w:sz="4" w:space="0"/>
          <w:left w:val="nil"/>
          <w:bottom w:val="single" w:color="A2C6E7" w:themeColor="accent5" w:themeTint="90" w:sz="4" w:space="0"/>
          <w:right w:val="nil"/>
        </w:tcBorders>
      </w:tcPr>
    </w:tblStylePr>
    <w:tblStylePr w:type="lastRow">
      <w:rPr>
        <w:rFonts w:ascii="Arial" w:hAnsi="Arial"/>
        <w:b/>
        <w:color w:val="404040"/>
        <w:sz w:val="22"/>
      </w:rPr>
      <w:tcPr>
        <w:tcBorders>
          <w:top w:val="single" w:color="A2C6E7" w:themeColor="accent5" w:themeTint="90" w:sz="4" w:space="0"/>
          <w:left w:val="nil"/>
          <w:bottom w:val="single" w:color="A2C6E7"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5" w:themeTint="40" w:fill="auto"/>
      </w:tcPr>
    </w:tblStylePr>
    <w:tblStylePr w:type="band1Horz">
      <w:rPr>
        <w:rFonts w:ascii="Arial" w:hAnsi="Arial"/>
        <w:color w:val="404040"/>
        <w:sz w:val="22"/>
      </w:rPr>
      <w:tcPr>
        <w:shd w:val="clear" w:color="D5E5F4" w:themeColor="accent5" w:themeTint="40" w:fill="auto"/>
      </w:tcPr>
    </w:tblStylePr>
  </w:style>
  <w:style w:type="table" w:customStyle="1" w:styleId="122">
    <w:name w:val="List Table 2 Accent 6"/>
    <w:basedOn w:val="12"/>
    <w:uiPriority w:val="99"/>
    <w:pPr>
      <w:spacing w:after="0" w:line="240" w:lineRule="auto"/>
    </w:pPr>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auto"/>
      </w:tcPr>
    </w:tblStylePr>
    <w:tblStylePr w:type="band1Horz">
      <w:rPr>
        <w:rFonts w:ascii="Arial" w:hAnsi="Arial"/>
        <w:color w:val="404040"/>
        <w:sz w:val="22"/>
      </w:rPr>
      <w:tcPr>
        <w:shd w:val="clear" w:color="DAEBCF" w:themeColor="accent6" w:themeTint="40" w:fill="auto"/>
      </w:tcPr>
    </w:tblStylePr>
  </w:style>
  <w:style w:type="table" w:customStyle="1" w:styleId="123">
    <w:name w:val="List Table 3"/>
    <w:basedOn w:val="12"/>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4">
    <w:name w:val="List Table 3 Accent 1"/>
    <w:basedOn w:val="12"/>
    <w:uiPriority w:val="99"/>
    <w:pPr>
      <w:spacing w:after="0" w:line="240" w:lineRule="auto"/>
    </w:pPr>
    <w:tblPr>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blStylePr w:type="firstRow">
      <w:rPr>
        <w:rFonts w:ascii="Arial" w:hAnsi="Arial"/>
        <w:b/>
        <w:color w:val="FFFFFF"/>
        <w:sz w:val="22"/>
      </w:rPr>
      <w:tcPr>
        <w:shd w:val="clear" w:color="4472C4"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472C4" w:themeColor="accent1" w:sz="4" w:space="0"/>
          <w:right w:val="single" w:color="4472C4" w:themeColor="accent1" w:sz="4" w:space="0"/>
        </w:tcBorders>
      </w:tcPr>
    </w:tblStylePr>
    <w:tblStylePr w:type="band1Horz">
      <w:rPr>
        <w:rFonts w:ascii="Arial" w:hAnsi="Arial"/>
        <w:color w:val="404040"/>
        <w:sz w:val="22"/>
      </w:rPr>
      <w:tcPr>
        <w:tcBorders>
          <w:top w:val="single" w:color="4472C4" w:themeColor="accent1" w:sz="4" w:space="0"/>
          <w:bottom w:val="single" w:color="4472C4" w:themeColor="accent1" w:sz="4" w:space="0"/>
        </w:tcBorders>
      </w:tcPr>
    </w:tblStylePr>
  </w:style>
  <w:style w:type="table" w:customStyle="1" w:styleId="125">
    <w:name w:val="List Table 3 Accent 2"/>
    <w:basedOn w:val="12"/>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cPr>
        <w:shd w:val="clear" w:color="F4B285"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style>
  <w:style w:type="table" w:customStyle="1" w:styleId="126">
    <w:name w:val="List Table 3 Accent 3"/>
    <w:basedOn w:val="12"/>
    <w:uiPriority w:val="99"/>
    <w:pPr>
      <w:spacing w:after="0" w:line="240" w:lineRule="auto"/>
    </w:pPr>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customStyle="1" w:styleId="127">
    <w:name w:val="List Table 3 Accent 4"/>
    <w:basedOn w:val="12"/>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cPr>
        <w:shd w:val="clear" w:color="FFD864"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style>
  <w:style w:type="table" w:customStyle="1" w:styleId="128">
    <w:name w:val="List Table 3 Accent 5"/>
    <w:basedOn w:val="12"/>
    <w:uiPriority w:val="99"/>
    <w:pPr>
      <w:spacing w:after="0" w:line="240" w:lineRule="auto"/>
    </w:pPr>
    <w:tblPr>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blStylePr w:type="firstRow">
      <w:rPr>
        <w:rFonts w:ascii="Arial" w:hAnsi="Arial"/>
        <w:b/>
        <w:color w:val="FFFFFF"/>
        <w:sz w:val="22"/>
      </w:rPr>
      <w:tcPr>
        <w:shd w:val="clear" w:color="9BC2E5"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BC2E5" w:themeColor="accent5" w:themeTint="9A" w:sz="4" w:space="0"/>
          <w:right w:val="single" w:color="9BC2E5" w:themeColor="accent5" w:themeTint="9A" w:sz="4" w:space="0"/>
        </w:tcBorders>
      </w:tcPr>
    </w:tblStylePr>
    <w:tblStylePr w:type="band1Horz">
      <w:rPr>
        <w:rFonts w:ascii="Arial" w:hAnsi="Arial"/>
        <w:color w:val="404040"/>
        <w:sz w:val="22"/>
      </w:rPr>
      <w:tcPr>
        <w:tcBorders>
          <w:top w:val="single" w:color="9BC2E5" w:themeColor="accent5" w:themeTint="9A" w:sz="4" w:space="0"/>
          <w:bottom w:val="single" w:color="9BC2E5" w:themeColor="accent5" w:themeTint="9A" w:sz="4" w:space="0"/>
        </w:tcBorders>
      </w:tcPr>
    </w:tblStylePr>
  </w:style>
  <w:style w:type="table" w:customStyle="1" w:styleId="129">
    <w:name w:val="List Table 3 Accent 6"/>
    <w:basedOn w:val="12"/>
    <w:uiPriority w:val="99"/>
    <w:pPr>
      <w:spacing w:after="0" w:line="240" w:lineRule="auto"/>
    </w:pPr>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customStyle="1" w:styleId="130">
    <w:name w:val="List Table 4"/>
    <w:basedOn w:val="12"/>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auto"/>
      </w:tcPr>
    </w:tblStylePr>
    <w:tblStylePr w:type="band1Horz">
      <w:rPr>
        <w:rFonts w:ascii="Arial" w:hAnsi="Arial"/>
        <w:color w:val="404040"/>
        <w:sz w:val="22"/>
      </w:rPr>
      <w:tcPr>
        <w:shd w:val="clear" w:color="BEBEBE" w:themeColor="text1" w:themeTint="40" w:fill="auto"/>
      </w:tcPr>
    </w:tblStylePr>
  </w:style>
  <w:style w:type="table" w:customStyle="1" w:styleId="131">
    <w:name w:val="List Table 4 Accent 1"/>
    <w:basedOn w:val="12"/>
    <w:uiPriority w:val="99"/>
    <w:pPr>
      <w:spacing w:after="0" w:line="240" w:lineRule="auto"/>
    </w:pPr>
    <w:tblP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blStylePr w:type="firstRow">
      <w:rPr>
        <w:rFonts w:ascii="Arial" w:hAnsi="Arial"/>
        <w:b/>
        <w:color w:val="FFFFFF"/>
        <w:sz w:val="22"/>
      </w:rPr>
      <w:tcPr>
        <w:shd w:val="clear" w:color="4472C4"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themeColor="accent1" w:themeTint="40" w:fill="auto"/>
      </w:tcPr>
    </w:tblStylePr>
    <w:tblStylePr w:type="band1Horz">
      <w:rPr>
        <w:rFonts w:ascii="Arial" w:hAnsi="Arial"/>
        <w:color w:val="404040"/>
        <w:sz w:val="22"/>
      </w:rPr>
      <w:tcPr>
        <w:shd w:val="clear" w:color="D0DBF0" w:themeColor="accent1" w:themeTint="40" w:fill="auto"/>
      </w:tcPr>
    </w:tblStylePr>
  </w:style>
  <w:style w:type="table" w:customStyle="1" w:styleId="132">
    <w:name w:val="List Table 4 Accent 2"/>
    <w:basedOn w:val="12"/>
    <w:uiPriority w:val="9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auto"/>
      </w:tcPr>
    </w:tblStylePr>
    <w:tblStylePr w:type="band1Horz">
      <w:rPr>
        <w:rFonts w:ascii="Arial" w:hAnsi="Arial"/>
        <w:color w:val="404040"/>
        <w:sz w:val="22"/>
      </w:rPr>
      <w:tcPr>
        <w:shd w:val="clear" w:color="FADECB" w:themeColor="accent2" w:themeTint="40" w:fill="auto"/>
      </w:tcPr>
    </w:tblStylePr>
  </w:style>
  <w:style w:type="table" w:customStyle="1" w:styleId="133">
    <w:name w:val="List Table 4 Accent 3"/>
    <w:basedOn w:val="12"/>
    <w:uiPriority w:val="9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auto"/>
      </w:tcPr>
    </w:tblStylePr>
    <w:tblStylePr w:type="band1Horz">
      <w:rPr>
        <w:rFonts w:ascii="Arial" w:hAnsi="Arial"/>
        <w:color w:val="404040"/>
        <w:sz w:val="22"/>
      </w:rPr>
      <w:tcPr>
        <w:shd w:val="clear" w:color="E8E8E8" w:themeColor="accent3" w:themeTint="40" w:fill="auto"/>
      </w:tcPr>
    </w:tblStylePr>
  </w:style>
  <w:style w:type="table" w:customStyle="1" w:styleId="134">
    <w:name w:val="List Table 4 Accent 4"/>
    <w:basedOn w:val="12"/>
    <w:uiPriority w:val="9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themeColor="accent4" w:themeTint="40" w:fill="auto"/>
      </w:tcPr>
    </w:tblStylePr>
    <w:tblStylePr w:type="band1Horz">
      <w:rPr>
        <w:rFonts w:ascii="Arial" w:hAnsi="Arial"/>
        <w:color w:val="404040"/>
        <w:sz w:val="22"/>
      </w:rPr>
      <w:tcPr>
        <w:shd w:val="clear" w:color="FFEFBE" w:themeColor="accent4" w:themeTint="40" w:fill="auto"/>
      </w:tcPr>
    </w:tblStylePr>
  </w:style>
  <w:style w:type="table" w:customStyle="1" w:styleId="135">
    <w:name w:val="List Table 4 Accent 5"/>
    <w:basedOn w:val="12"/>
    <w:uiPriority w:val="99"/>
    <w:pPr>
      <w:spacing w:after="0" w:line="240" w:lineRule="auto"/>
    </w:pPr>
    <w:tblP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blStylePr w:type="firstRow">
      <w:rPr>
        <w:rFonts w:ascii="Arial" w:hAnsi="Arial"/>
        <w:b/>
        <w:color w:val="FFFFFF"/>
        <w:sz w:val="22"/>
      </w:rPr>
      <w:tcPr>
        <w:shd w:val="clear" w:color="5B9BD5"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5" w:themeTint="40" w:fill="auto"/>
      </w:tcPr>
    </w:tblStylePr>
    <w:tblStylePr w:type="band1Horz">
      <w:rPr>
        <w:rFonts w:ascii="Arial" w:hAnsi="Arial"/>
        <w:color w:val="404040"/>
        <w:sz w:val="22"/>
      </w:rPr>
      <w:tcPr>
        <w:shd w:val="clear" w:color="D5E5F4" w:themeColor="accent5" w:themeTint="40" w:fill="auto"/>
      </w:tcPr>
    </w:tblStylePr>
  </w:style>
  <w:style w:type="table" w:customStyle="1" w:styleId="136">
    <w:name w:val="List Table 4 Accent 6"/>
    <w:basedOn w:val="12"/>
    <w:uiPriority w:val="9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auto"/>
      </w:tcPr>
    </w:tblStylePr>
    <w:tblStylePr w:type="band1Horz">
      <w:rPr>
        <w:rFonts w:ascii="Arial" w:hAnsi="Arial"/>
        <w:color w:val="404040"/>
        <w:sz w:val="22"/>
      </w:rPr>
      <w:tcPr>
        <w:shd w:val="clear" w:color="DAEBCF" w:themeColor="accent6" w:themeTint="40" w:fill="auto"/>
      </w:tcPr>
    </w:tblStylePr>
  </w:style>
  <w:style w:type="table" w:customStyle="1" w:styleId="137">
    <w:name w:val="List Table 5 Dark"/>
    <w:basedOn w:val="12"/>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auto"/>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auto"/>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auto"/>
      </w:tcPr>
    </w:tblStylePr>
    <w:tblStylePr w:type="band2Horz">
      <w:tcPr>
        <w:tcBorders>
          <w:top w:val="single" w:color="FFFFFF" w:themeColor="light1" w:sz="4" w:space="0"/>
          <w:bottom w:val="single" w:color="FFFFFF" w:themeColor="light1" w:sz="4" w:space="0"/>
        </w:tcBorders>
        <w:shd w:val="clear" w:color="7E7E7E" w:themeColor="text1" w:themeTint="80" w:fill="auto"/>
      </w:tcPr>
    </w:tblStylePr>
  </w:style>
  <w:style w:type="table" w:customStyle="1" w:styleId="138">
    <w:name w:val="List Table 5 Dark Accent 1"/>
    <w:basedOn w:val="12"/>
    <w:uiPriority w:val="99"/>
    <w:pPr>
      <w:spacing w:after="0" w:line="240" w:lineRule="auto"/>
    </w:pPr>
    <w:tblPr>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472C4" w:themeColor="accent1" w:sz="32" w:space="0"/>
          <w:bottom w:val="single" w:color="FFFFFF" w:themeColor="light1" w:sz="12" w:space="0"/>
        </w:tcBorders>
        <w:shd w:val="clear" w:color="4472C4" w:themeColor="accent1" w:fill="auto"/>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472C4" w:themeColor="accent1" w:sz="32" w:space="0"/>
          <w:right w:val="single" w:color="FFFFFF" w:themeColor="light1" w:sz="4" w:space="0"/>
        </w:tcBorders>
      </w:tcPr>
    </w:tblStylePr>
    <w:tblStylePr w:type="lastCol">
      <w:tcPr>
        <w:tcBorders>
          <w:left w:val="single" w:color="FFFFFF" w:themeColor="light1" w:sz="4" w:space="0"/>
          <w:right w:val="single" w:color="4472C4" w:themeColor="accent1" w:sz="32" w:space="0"/>
        </w:tcBorders>
      </w:tcPr>
    </w:tblStylePr>
    <w:tblStylePr w:type="band1Vert">
      <w:tcPr>
        <w:tcBorders>
          <w:left w:val="single" w:color="FFFFFF" w:themeColor="light1" w:sz="4" w:space="0"/>
          <w:right w:val="single" w:color="FFFFFF" w:themeColor="light1" w:sz="4" w:space="0"/>
        </w:tcBorders>
        <w:shd w:val="clear" w:color="4472C4" w:themeColor="accent1" w:fill="auto"/>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472C4" w:themeColor="accent1" w:fill="auto"/>
      </w:tcPr>
    </w:tblStylePr>
    <w:tblStylePr w:type="band2Horz">
      <w:tcPr>
        <w:tcBorders>
          <w:top w:val="single" w:color="FFFFFF" w:themeColor="light1" w:sz="4" w:space="0"/>
          <w:bottom w:val="single" w:color="FFFFFF" w:themeColor="light1" w:sz="4" w:space="0"/>
        </w:tcBorders>
        <w:shd w:val="clear" w:color="4472C4" w:themeColor="accent1" w:fill="auto"/>
      </w:tcPr>
    </w:tblStylePr>
  </w:style>
  <w:style w:type="table" w:customStyle="1" w:styleId="139">
    <w:name w:val="List Table 5 Dark Accent 2"/>
    <w:basedOn w:val="12"/>
    <w:uiPriority w:val="99"/>
    <w:pPr>
      <w:spacing w:after="0" w:line="240" w:lineRule="auto"/>
    </w:pPr>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F4B285" w:themeColor="accent2" w:themeTint="97" w:fill="auto"/>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4B285" w:themeColor="accent2" w:themeTint="97" w:fill="auto"/>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285" w:themeColor="accent2" w:themeTint="97" w:fill="auto"/>
      </w:tcPr>
    </w:tblStylePr>
    <w:tblStylePr w:type="band2Horz">
      <w:tcPr>
        <w:tcBorders>
          <w:top w:val="single" w:color="FFFFFF" w:themeColor="light1" w:sz="4" w:space="0"/>
          <w:bottom w:val="single" w:color="FFFFFF" w:themeColor="light1" w:sz="4" w:space="0"/>
        </w:tcBorders>
        <w:shd w:val="clear" w:color="F4B285" w:themeColor="accent2" w:themeTint="97" w:fill="auto"/>
      </w:tcPr>
    </w:tblStylePr>
  </w:style>
  <w:style w:type="table" w:customStyle="1" w:styleId="140">
    <w:name w:val="List Table 5 Dark Accent 3"/>
    <w:basedOn w:val="12"/>
    <w:uiPriority w:val="99"/>
    <w:pPr>
      <w:spacing w:after="0" w:line="240" w:lineRule="auto"/>
    </w:pPr>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C9C9C9" w:themeColor="accent3" w:themeTint="98" w:fill="auto"/>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auto"/>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auto"/>
      </w:tcPr>
    </w:tblStylePr>
    <w:tblStylePr w:type="band2Horz">
      <w:tcPr>
        <w:tcBorders>
          <w:top w:val="single" w:color="FFFFFF" w:themeColor="light1" w:sz="4" w:space="0"/>
          <w:bottom w:val="single" w:color="FFFFFF" w:themeColor="light1" w:sz="4" w:space="0"/>
        </w:tcBorders>
        <w:shd w:val="clear" w:color="C9C9C9" w:themeColor="accent3" w:themeTint="98" w:fill="auto"/>
      </w:tcPr>
    </w:tblStylePr>
  </w:style>
  <w:style w:type="table" w:customStyle="1" w:styleId="141">
    <w:name w:val="List Table 5 Dark Accent 4"/>
    <w:basedOn w:val="12"/>
    <w:uiPriority w:val="99"/>
    <w:pPr>
      <w:spacing w:after="0" w:line="240" w:lineRule="auto"/>
    </w:pPr>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FFD864" w:themeColor="accent4" w:themeTint="9A" w:fill="auto"/>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4" w:themeColor="accent4" w:themeTint="9A" w:fill="auto"/>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4" w:themeColor="accent4" w:themeTint="9A" w:fill="auto"/>
      </w:tcPr>
    </w:tblStylePr>
    <w:tblStylePr w:type="band2Horz">
      <w:tcPr>
        <w:tcBorders>
          <w:top w:val="single" w:color="FFFFFF" w:themeColor="light1" w:sz="4" w:space="0"/>
          <w:bottom w:val="single" w:color="FFFFFF" w:themeColor="light1" w:sz="4" w:space="0"/>
        </w:tcBorders>
        <w:shd w:val="clear" w:color="FFD864" w:themeColor="accent4" w:themeTint="9A" w:fill="auto"/>
      </w:tcPr>
    </w:tblStylePr>
  </w:style>
  <w:style w:type="table" w:customStyle="1" w:styleId="142">
    <w:name w:val="List Table 5 Dark Accent 5"/>
    <w:basedOn w:val="12"/>
    <w:uiPriority w:val="99"/>
    <w:pPr>
      <w:spacing w:after="0" w:line="240" w:lineRule="auto"/>
    </w:pPr>
    <w:tblPr>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BC2E5" w:themeColor="accent5" w:themeTint="9A" w:sz="32" w:space="0"/>
          <w:bottom w:val="single" w:color="FFFFFF" w:themeColor="light1" w:sz="12" w:space="0"/>
        </w:tcBorders>
        <w:shd w:val="clear" w:color="9BC2E5" w:themeColor="accent5" w:themeTint="9A" w:fill="auto"/>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BC2E5" w:themeColor="accent5" w:themeTint="9A" w:sz="32" w:space="0"/>
          <w:right w:val="single" w:color="FFFFFF" w:themeColor="light1" w:sz="4" w:space="0"/>
        </w:tcBorders>
      </w:tcPr>
    </w:tblStylePr>
    <w:tblStylePr w:type="lastCol">
      <w:tcPr>
        <w:tcBorders>
          <w:left w:val="single" w:color="FFFFFF" w:themeColor="light1" w:sz="4" w:space="0"/>
          <w:right w:val="single" w:color="9BC2E5" w:themeColor="accent5" w:themeTint="9A" w:sz="32" w:space="0"/>
        </w:tcBorders>
      </w:tcPr>
    </w:tblStylePr>
    <w:tblStylePr w:type="band1Vert">
      <w:tcPr>
        <w:tcBorders>
          <w:left w:val="single" w:color="FFFFFF" w:themeColor="light1" w:sz="4" w:space="0"/>
          <w:right w:val="single" w:color="FFFFFF" w:themeColor="light1" w:sz="4" w:space="0"/>
        </w:tcBorders>
        <w:shd w:val="clear" w:color="9BC2E5" w:themeColor="accent5" w:themeTint="9A" w:fill="auto"/>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BC2E5" w:themeColor="accent5" w:themeTint="9A" w:fill="auto"/>
      </w:tcPr>
    </w:tblStylePr>
    <w:tblStylePr w:type="band2Horz">
      <w:tcPr>
        <w:tcBorders>
          <w:top w:val="single" w:color="FFFFFF" w:themeColor="light1" w:sz="4" w:space="0"/>
          <w:bottom w:val="single" w:color="FFFFFF" w:themeColor="light1" w:sz="4" w:space="0"/>
        </w:tcBorders>
        <w:shd w:val="clear" w:color="9BC2E5" w:themeColor="accent5" w:themeTint="9A" w:fill="auto"/>
      </w:tcPr>
    </w:tblStylePr>
  </w:style>
  <w:style w:type="table" w:customStyle="1" w:styleId="143">
    <w:name w:val="List Table 5 Dark Accent 6"/>
    <w:basedOn w:val="12"/>
    <w:uiPriority w:val="99"/>
    <w:pPr>
      <w:spacing w:after="0" w:line="240" w:lineRule="auto"/>
    </w:pPr>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9D08E" w:themeColor="accent6" w:themeTint="98" w:fill="auto"/>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uto"/>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uto"/>
      </w:tcPr>
    </w:tblStylePr>
    <w:tblStylePr w:type="band2Horz">
      <w:tcPr>
        <w:tcBorders>
          <w:top w:val="single" w:color="FFFFFF" w:themeColor="light1" w:sz="4" w:space="0"/>
          <w:bottom w:val="single" w:color="FFFFFF" w:themeColor="light1" w:sz="4" w:space="0"/>
        </w:tcBorders>
        <w:shd w:val="clear" w:color="A9D08E" w:themeColor="accent6" w:themeTint="98" w:fill="auto"/>
      </w:tcPr>
    </w:tblStylePr>
  </w:style>
  <w:style w:type="table" w:customStyle="1" w:styleId="144">
    <w:name w:val="List Table 6 Colorful"/>
    <w:basedOn w:val="12"/>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auto"/>
      </w:tcPr>
    </w:tblStylePr>
    <w:tblStylePr w:type="band1Horz">
      <w:rPr>
        <w:rFonts w:ascii="Arial" w:hAnsi="Arial"/>
        <w:color w:val="000000" w:themeColor="text1"/>
        <w:sz w:val="22"/>
        <w14:textFill>
          <w14:solidFill>
            <w14:schemeClr w14:val="tx1"/>
          </w14:solidFill>
        </w14:textFill>
      </w:rPr>
      <w:tcPr>
        <w:shd w:val="clear" w:color="BEBEBE" w:themeColor="text1" w:themeTint="40" w:fill="auto"/>
      </w:tcPr>
    </w:tblStylePr>
    <w:tblStylePr w:type="band2Horz">
      <w:rPr>
        <w:rFonts w:ascii="Arial" w:hAnsi="Arial"/>
        <w:color w:val="000000" w:themeColor="text1"/>
        <w:sz w:val="22"/>
        <w14:textFill>
          <w14:solidFill>
            <w14:schemeClr w14:val="tx1"/>
          </w14:solidFill>
        </w14:textFill>
      </w:rPr>
    </w:tblStylePr>
  </w:style>
  <w:style w:type="table" w:customStyle="1" w:styleId="145">
    <w:name w:val="List Table 6 Colorful Accent 1"/>
    <w:basedOn w:val="12"/>
    <w:uiPriority w:val="99"/>
    <w:pPr>
      <w:spacing w:after="0" w:line="240" w:lineRule="auto"/>
    </w:pPr>
    <w:tblPr>
      <w:tblBorders>
        <w:top w:val="single" w:color="4472C4" w:themeColor="accent1" w:sz="4" w:space="0"/>
        <w:bottom w:val="single" w:color="4472C4" w:themeColor="accent1" w:sz="4" w:space="0"/>
      </w:tblBorders>
    </w:tblPr>
    <w:tblStylePr w:type="firstRow">
      <w:rPr>
        <w:b/>
        <w:color w:val="254174" w:themeColor="accent1" w:themeShade="94"/>
      </w:rPr>
      <w:tcPr>
        <w:tcBorders>
          <w:bottom w:val="single" w:color="4472C4" w:themeColor="accent1" w:sz="4" w:space="0"/>
        </w:tcBorders>
      </w:tcPr>
    </w:tblStylePr>
    <w:tblStylePr w:type="lastRow">
      <w:rPr>
        <w:b/>
        <w:color w:val="254174" w:themeColor="accent1" w:themeShade="94"/>
      </w:rPr>
      <w:tcPr>
        <w:tcBorders>
          <w:top w:val="single" w:color="4472C4" w:themeColor="accent1" w:sz="4" w:space="0"/>
        </w:tcBorders>
      </w:tcPr>
    </w:tblStylePr>
    <w:tblStylePr w:type="firstCol">
      <w:rPr>
        <w:b/>
        <w:color w:val="254174" w:themeColor="accent1" w:themeShade="94"/>
      </w:rPr>
    </w:tblStylePr>
    <w:tblStylePr w:type="lastCol">
      <w:rPr>
        <w:b/>
        <w:color w:val="254174" w:themeColor="accent1" w:themeShade="94"/>
      </w:rPr>
    </w:tblStylePr>
    <w:tblStylePr w:type="band1Vert">
      <w:tcPr>
        <w:shd w:val="clear" w:color="D0DBF0" w:themeColor="accent1" w:themeTint="40" w:fill="auto"/>
      </w:tcPr>
    </w:tblStylePr>
    <w:tblStylePr w:type="band1Horz">
      <w:rPr>
        <w:rFonts w:ascii="Arial" w:hAnsi="Arial"/>
        <w:color w:val="254174" w:themeColor="accent1" w:themeShade="94"/>
        <w:sz w:val="22"/>
      </w:rPr>
      <w:tcPr>
        <w:shd w:val="clear" w:color="D0DBF0" w:themeColor="accent1" w:themeTint="40" w:fill="auto"/>
      </w:tcPr>
    </w:tblStylePr>
    <w:tblStylePr w:type="band2Horz">
      <w:rPr>
        <w:rFonts w:ascii="Arial" w:hAnsi="Arial"/>
        <w:color w:val="254174" w:themeColor="accent1" w:themeShade="94"/>
        <w:sz w:val="22"/>
      </w:rPr>
    </w:tblStylePr>
  </w:style>
  <w:style w:type="table" w:customStyle="1" w:styleId="146">
    <w:name w:val="List Table 6 Colorful Accent 2"/>
    <w:basedOn w:val="12"/>
    <w:uiPriority w:val="99"/>
    <w:pPr>
      <w:spacing w:after="0" w:line="240" w:lineRule="auto"/>
    </w:pPr>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ADECB" w:themeColor="accent2" w:themeTint="40" w:fill="auto"/>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auto"/>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47">
    <w:name w:val="List Table 6 Colorful Accent 3"/>
    <w:basedOn w:val="12"/>
    <w:uiPriority w:val="99"/>
    <w:pPr>
      <w:spacing w:after="0" w:line="240" w:lineRule="auto"/>
    </w:pPr>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E8E8E8" w:themeColor="accent3" w:themeTint="40" w:fill="auto"/>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auto"/>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48">
    <w:name w:val="List Table 6 Colorful Accent 4"/>
    <w:basedOn w:val="12"/>
    <w:uiPriority w:val="99"/>
    <w:pPr>
      <w:spacing w:after="0" w:line="240" w:lineRule="auto"/>
    </w:pPr>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EFBE" w:themeColor="accent4" w:themeTint="40" w:fill="auto"/>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auto"/>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49">
    <w:name w:val="List Table 6 Colorful Accent 5"/>
    <w:basedOn w:val="12"/>
    <w:uiPriority w:val="99"/>
    <w:pPr>
      <w:spacing w:after="0" w:line="240" w:lineRule="auto"/>
    </w:pPr>
    <w:tblPr>
      <w:tblBorders>
        <w:top w:val="single" w:color="9BC2E5" w:themeColor="accent5" w:themeTint="9A" w:sz="4" w:space="0"/>
        <w:bottom w:val="single" w:color="9BC2E5" w:themeColor="accent5" w:themeTint="9A" w:sz="4" w:space="0"/>
      </w:tblBorders>
    </w:tblPr>
    <w:tblStylePr w:type="firstRow">
      <w:rPr>
        <w:b/>
        <w:color w:val="9DC3E6" w:themeColor="accent5" w:themeTint="99"/>
        <w14:textFill>
          <w14:solidFill>
            <w14:schemeClr w14:val="accent5">
              <w14:lumMod w14:val="60000"/>
              <w14:lumOff w14:val="40000"/>
            </w14:schemeClr>
          </w14:solidFill>
        </w14:textFill>
      </w:rPr>
      <w:tcPr>
        <w:tcBorders>
          <w:bottom w:val="single" w:color="9BC2E5" w:themeColor="accent5" w:themeTint="9A" w:sz="4" w:space="0"/>
        </w:tcBorders>
      </w:tcPr>
    </w:tblStylePr>
    <w:tblStylePr w:type="lastRow">
      <w:rPr>
        <w:b/>
        <w:color w:val="9DC3E6" w:themeColor="accent5" w:themeTint="99"/>
        <w14:textFill>
          <w14:solidFill>
            <w14:schemeClr w14:val="accent5">
              <w14:lumMod w14:val="60000"/>
              <w14:lumOff w14:val="40000"/>
            </w14:schemeClr>
          </w14:solidFill>
        </w14:textFill>
      </w:rPr>
      <w:tcPr>
        <w:tcBorders>
          <w:top w:val="single" w:color="9BC2E5" w:themeColor="accent5" w:themeTint="9A" w:sz="4" w:space="0"/>
        </w:tcBorders>
      </w:tcPr>
    </w:tblStylePr>
    <w:tblStylePr w:type="firstCol">
      <w:rPr>
        <w:b/>
        <w:color w:val="9DC3E6" w:themeColor="accent5" w:themeTint="99"/>
        <w14:textFill>
          <w14:solidFill>
            <w14:schemeClr w14:val="accent5">
              <w14:lumMod w14:val="60000"/>
              <w14:lumOff w14:val="40000"/>
            </w14:schemeClr>
          </w14:solidFill>
        </w14:textFill>
      </w:rPr>
    </w:tblStylePr>
    <w:tblStylePr w:type="lastCol">
      <w:rPr>
        <w:b/>
        <w:color w:val="9DC3E6" w:themeColor="accent5" w:themeTint="99"/>
        <w14:textFill>
          <w14:solidFill>
            <w14:schemeClr w14:val="accent5">
              <w14:lumMod w14:val="60000"/>
              <w14:lumOff w14:val="40000"/>
            </w14:schemeClr>
          </w14:solidFill>
        </w14:textFill>
      </w:rPr>
    </w:tblStylePr>
    <w:tblStylePr w:type="band1Vert">
      <w:tcPr>
        <w:shd w:val="clear" w:color="D5E5F4" w:themeColor="accent5" w:themeTint="40" w:fill="auto"/>
      </w:tcPr>
    </w:tblStylePr>
    <w:tblStylePr w:type="band1Horz">
      <w:rPr>
        <w:rFonts w:ascii="Arial" w:hAnsi="Arial"/>
        <w:color w:val="9DC3E6" w:themeColor="accent5" w:themeTint="99"/>
        <w:sz w:val="22"/>
        <w14:textFill>
          <w14:solidFill>
            <w14:schemeClr w14:val="accent5">
              <w14:lumMod w14:val="60000"/>
              <w14:lumOff w14:val="40000"/>
            </w14:schemeClr>
          </w14:solidFill>
        </w14:textFill>
      </w:rPr>
      <w:tcPr>
        <w:shd w:val="clear" w:color="D5E5F4" w:themeColor="accent5" w:themeTint="40" w:fill="auto"/>
      </w:tcPr>
    </w:tblStylePr>
    <w:tblStylePr w:type="band2Horz">
      <w:rPr>
        <w:rFonts w:ascii="Arial" w:hAnsi="Arial"/>
        <w:color w:val="9DC3E6" w:themeColor="accent5" w:themeTint="99"/>
        <w:sz w:val="22"/>
        <w14:textFill>
          <w14:solidFill>
            <w14:schemeClr w14:val="accent5">
              <w14:lumMod w14:val="60000"/>
              <w14:lumOff w14:val="40000"/>
            </w14:schemeClr>
          </w14:solidFill>
        </w14:textFill>
      </w:rPr>
    </w:tblStylePr>
  </w:style>
  <w:style w:type="table" w:customStyle="1" w:styleId="150">
    <w:name w:val="List Table 6 Colorful Accent 6"/>
    <w:basedOn w:val="12"/>
    <w:uiPriority w:val="99"/>
    <w:pPr>
      <w:spacing w:after="0" w:line="240" w:lineRule="auto"/>
    </w:pPr>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DAEBCF" w:themeColor="accent6" w:themeTint="40" w:fill="auto"/>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auto"/>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51">
    <w:name w:val="List Table 7 Colorful"/>
    <w:basedOn w:val="12"/>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auto"/>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auto"/>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auto"/>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auto"/>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2">
    <w:name w:val="List Table 7 Colorful Accent 1"/>
    <w:basedOn w:val="12"/>
    <w:uiPriority w:val="99"/>
    <w:pPr>
      <w:spacing w:after="0" w:line="240" w:lineRule="auto"/>
    </w:pPr>
    <w:tblPr>
      <w:tblBorders>
        <w:right w:val="single" w:color="4472C4" w:themeColor="accent1" w:sz="4" w:space="0"/>
      </w:tblBorders>
    </w:tblPr>
    <w:tblStylePr w:type="firstRow">
      <w:rPr>
        <w:rFonts w:ascii="Arial" w:hAnsi="Arial"/>
        <w:i/>
        <w:color w:val="254174" w:themeColor="accent1" w:themeShade="94"/>
        <w:sz w:val="22"/>
      </w:rPr>
      <w:tcPr>
        <w:tcBorders>
          <w:top w:val="nil"/>
          <w:left w:val="nil"/>
          <w:bottom w:val="single" w:color="4472C4" w:themeColor="accent1" w:sz="4" w:space="0"/>
          <w:right w:val="nil"/>
        </w:tcBorders>
        <w:shd w:val="clear" w:color="FFFFFF" w:themeColor="light1" w:fill="auto"/>
      </w:tcPr>
    </w:tblStylePr>
    <w:tblStylePr w:type="lastRow">
      <w:rPr>
        <w:rFonts w:ascii="Arial" w:hAnsi="Arial"/>
        <w:i/>
        <w:color w:val="254174" w:themeColor="accent1" w:themeShade="94"/>
        <w:sz w:val="22"/>
      </w:rPr>
      <w:tcPr>
        <w:tcBorders>
          <w:top w:val="single" w:color="4472C4" w:themeColor="accent1" w:sz="4" w:space="0"/>
          <w:left w:val="nil"/>
          <w:bottom w:val="nil"/>
          <w:right w:val="nil"/>
        </w:tcBorders>
        <w:shd w:val="clear" w:color="FFFFFF" w:themeColor="light1" w:fill="auto"/>
      </w:tcPr>
    </w:tblStylePr>
    <w:tblStylePr w:type="firstCol">
      <w:pPr>
        <w:jc w:val="right"/>
      </w:pPr>
      <w:rPr>
        <w:rFonts w:ascii="Arial" w:hAnsi="Arial"/>
        <w:i/>
        <w:color w:val="254174" w:themeColor="accent1" w:themeShade="94"/>
        <w:sz w:val="22"/>
      </w:rPr>
      <w:tcPr>
        <w:tcBorders>
          <w:top w:val="nil"/>
          <w:left w:val="nil"/>
          <w:bottom w:val="nil"/>
          <w:right w:val="single" w:color="4472C4" w:themeColor="accent1" w:sz="4" w:space="0"/>
        </w:tcBorders>
        <w:shd w:val="clear" w:color="FFFFFF" w:fill="auto"/>
      </w:tcPr>
    </w:tblStylePr>
    <w:tblStylePr w:type="lastCol">
      <w:rPr>
        <w:rFonts w:ascii="Arial" w:hAnsi="Arial"/>
        <w:i/>
        <w:color w:val="254174" w:themeColor="accent1" w:themeShade="94"/>
        <w:sz w:val="22"/>
      </w:rPr>
      <w:tcPr>
        <w:tcBorders>
          <w:top w:val="nil"/>
          <w:left w:val="single" w:color="4472C4" w:themeColor="accent1" w:sz="4" w:space="0"/>
          <w:bottom w:val="nil"/>
          <w:right w:val="nil"/>
        </w:tcBorders>
        <w:shd w:val="clear" w:color="FFFFFF" w:fill="auto"/>
      </w:tcPr>
    </w:tblStylePr>
    <w:tblStylePr w:type="band1Vert">
      <w:tcPr>
        <w:shd w:val="clear" w:color="D0DBF0" w:themeColor="accent1" w:themeTint="40" w:fill="auto"/>
      </w:tcPr>
    </w:tblStylePr>
    <w:tblStylePr w:type="band1Horz">
      <w:rPr>
        <w:rFonts w:ascii="Arial" w:hAnsi="Arial"/>
        <w:color w:val="254174" w:themeColor="accent1" w:themeShade="94"/>
        <w:sz w:val="22"/>
      </w:rPr>
      <w:tcPr>
        <w:shd w:val="clear" w:color="D0DBF0" w:themeColor="accent1" w:themeTint="40" w:fill="auto"/>
      </w:tcPr>
    </w:tblStylePr>
    <w:tblStylePr w:type="band2Horz">
      <w:rPr>
        <w:rFonts w:ascii="Arial" w:hAnsi="Arial"/>
        <w:color w:val="254174" w:themeColor="accent1" w:themeShade="94"/>
        <w:sz w:val="22"/>
      </w:rPr>
    </w:tblStylePr>
  </w:style>
  <w:style w:type="table" w:customStyle="1" w:styleId="153">
    <w:name w:val="List Table 7 Colorful Accent 2"/>
    <w:basedOn w:val="12"/>
    <w:uiPriority w:val="99"/>
    <w:pPr>
      <w:spacing w:after="0" w:line="240" w:lineRule="auto"/>
    </w:pPr>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auto"/>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auto"/>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ADECB" w:themeColor="accent2" w:themeTint="40" w:fill="auto"/>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auto"/>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54">
    <w:name w:val="List Table 7 Colorful Accent 3"/>
    <w:basedOn w:val="12"/>
    <w:uiPriority w:val="99"/>
    <w:pPr>
      <w:spacing w:after="0" w:line="240" w:lineRule="auto"/>
    </w:pPr>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FFFFFF" w:themeColor="light1" w:fill="auto"/>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FFFFFF" w:themeColor="light1" w:fill="auto"/>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auto"/>
      </w:tcPr>
    </w:tblStylePr>
    <w:tblStylePr w:type="band1Vert">
      <w:tcPr>
        <w:shd w:val="clear" w:color="E8E8E8" w:themeColor="accent3" w:themeTint="40" w:fill="auto"/>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auto"/>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55">
    <w:name w:val="List Table 7 Colorful Accent 4"/>
    <w:basedOn w:val="12"/>
    <w:uiPriority w:val="99"/>
    <w:pPr>
      <w:spacing w:after="0" w:line="240" w:lineRule="auto"/>
    </w:pPr>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auto"/>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auto"/>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FEFBE" w:themeColor="accent4" w:themeTint="40" w:fill="auto"/>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auto"/>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56">
    <w:name w:val="List Table 7 Colorful Accent 5"/>
    <w:basedOn w:val="12"/>
    <w:uiPriority w:val="99"/>
    <w:pPr>
      <w:spacing w:after="0" w:line="240" w:lineRule="auto"/>
    </w:pPr>
    <w:tblPr>
      <w:tblBorders>
        <w:right w:val="single" w:color="9BC2E5" w:themeColor="accent5" w:themeTint="9A" w:sz="4" w:space="0"/>
      </w:tblBorders>
    </w:tblPr>
    <w:tblStylePr w:type="firstRow">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nil"/>
          <w:bottom w:val="single" w:color="9BC2E5" w:themeColor="accent5" w:themeTint="9A" w:sz="4" w:space="0"/>
          <w:right w:val="nil"/>
        </w:tcBorders>
        <w:shd w:val="clear" w:color="FFFFFF" w:themeColor="light1" w:fill="auto"/>
      </w:tcPr>
    </w:tblStylePr>
    <w:tblStylePr w:type="lastRow">
      <w:rPr>
        <w:rFonts w:ascii="Arial" w:hAnsi="Arial"/>
        <w:i/>
        <w:color w:val="9DC3E6" w:themeColor="accent5" w:themeTint="99"/>
        <w:sz w:val="22"/>
        <w14:textFill>
          <w14:solidFill>
            <w14:schemeClr w14:val="accent5">
              <w14:lumMod w14:val="60000"/>
              <w14:lumOff w14:val="40000"/>
            </w14:schemeClr>
          </w14:solidFill>
        </w14:textFill>
      </w:rPr>
      <w:tcPr>
        <w:tcBorders>
          <w:top w:val="single" w:color="9BC2E5" w:themeColor="accent5" w:themeTint="9A" w:sz="4" w:space="0"/>
          <w:left w:val="nil"/>
          <w:bottom w:val="nil"/>
          <w:right w:val="nil"/>
        </w:tcBorders>
        <w:shd w:val="clear" w:color="FFFFFF" w:themeColor="light1" w:fill="auto"/>
      </w:tcPr>
    </w:tblStylePr>
    <w:tblStylePr w:type="firstCol">
      <w:pPr>
        <w:jc w:val="right"/>
      </w:pPr>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nil"/>
          <w:bottom w:val="nil"/>
          <w:right w:val="single" w:color="9BC2E5" w:themeColor="accent5" w:themeTint="9A" w:sz="4" w:space="0"/>
        </w:tcBorders>
        <w:shd w:val="clear" w:color="FFFFFF" w:fill="auto"/>
      </w:tcPr>
    </w:tblStylePr>
    <w:tblStylePr w:type="lastCol">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single" w:color="9BC2E5" w:themeColor="accent5" w:themeTint="9A" w:sz="4" w:space="0"/>
          <w:bottom w:val="nil"/>
          <w:right w:val="nil"/>
        </w:tcBorders>
        <w:shd w:val="clear" w:color="FFFFFF" w:fill="auto"/>
      </w:tcPr>
    </w:tblStylePr>
    <w:tblStylePr w:type="band1Vert">
      <w:tcPr>
        <w:shd w:val="clear" w:color="D5E5F4" w:themeColor="accent5" w:themeTint="40" w:fill="auto"/>
      </w:tcPr>
    </w:tblStylePr>
    <w:tblStylePr w:type="band1Horz">
      <w:rPr>
        <w:rFonts w:ascii="Arial" w:hAnsi="Arial"/>
        <w:color w:val="9DC3E6" w:themeColor="accent5" w:themeTint="99"/>
        <w:sz w:val="22"/>
        <w14:textFill>
          <w14:solidFill>
            <w14:schemeClr w14:val="accent5">
              <w14:lumMod w14:val="60000"/>
              <w14:lumOff w14:val="40000"/>
            </w14:schemeClr>
          </w14:solidFill>
        </w14:textFill>
      </w:rPr>
      <w:tcPr>
        <w:shd w:val="clear" w:color="D5E5F4" w:themeColor="accent5" w:themeTint="40" w:fill="auto"/>
      </w:tcPr>
    </w:tblStylePr>
    <w:tblStylePr w:type="band2Horz">
      <w:rPr>
        <w:rFonts w:ascii="Arial" w:hAnsi="Arial"/>
        <w:color w:val="9DC3E6" w:themeColor="accent5" w:themeTint="99"/>
        <w:sz w:val="22"/>
        <w14:textFill>
          <w14:solidFill>
            <w14:schemeClr w14:val="accent5">
              <w14:lumMod w14:val="60000"/>
              <w14:lumOff w14:val="40000"/>
            </w14:schemeClr>
          </w14:solidFill>
        </w14:textFill>
      </w:rPr>
    </w:tblStylePr>
  </w:style>
  <w:style w:type="table" w:customStyle="1" w:styleId="157">
    <w:name w:val="List Table 7 Colorful Accent 6"/>
    <w:basedOn w:val="12"/>
    <w:uiPriority w:val="99"/>
    <w:pPr>
      <w:spacing w:after="0" w:line="240" w:lineRule="auto"/>
    </w:pPr>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FFFFFF" w:themeColor="light1" w:fill="auto"/>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FFFFFF" w:themeColor="light1" w:fill="auto"/>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auto"/>
      </w:tcPr>
    </w:tblStylePr>
    <w:tblStylePr w:type="band1Vert">
      <w:tcPr>
        <w:shd w:val="clear" w:color="DAEBCF" w:themeColor="accent6" w:themeTint="40" w:fill="auto"/>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auto"/>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58">
    <w:name w:val="Lined - Accent"/>
    <w:basedOn w:val="12"/>
    <w:uiPriority w:val="99"/>
    <w:pPr>
      <w:spacing w:after="0" w:line="240" w:lineRule="auto"/>
    </w:pPr>
    <w:rPr>
      <w:color w:val="404040"/>
      <w:sz w:val="20"/>
      <w:szCs w:val="20"/>
      <w:lang w:val="en-ZW" w:eastAsia="en-ZW"/>
    </w:rPr>
    <w:tblStylePr w:type="firstRow">
      <w:rPr>
        <w:rFonts w:ascii="Arial" w:hAnsi="Arial"/>
        <w:color w:val="F2F2F2"/>
        <w:sz w:val="22"/>
      </w:rPr>
      <w:tcPr>
        <w:shd w:val="clear" w:color="7E7E7E" w:themeColor="text1" w:themeTint="80" w:fill="auto"/>
      </w:tcPr>
    </w:tblStylePr>
    <w:tblStylePr w:type="lastRow">
      <w:rPr>
        <w:rFonts w:ascii="Arial" w:hAnsi="Arial"/>
        <w:color w:val="F2F2F2"/>
        <w:sz w:val="22"/>
      </w:rPr>
      <w:tcPr>
        <w:shd w:val="clear" w:color="7E7E7E" w:themeColor="text1" w:themeTint="80" w:fill="auto"/>
      </w:tcPr>
    </w:tblStylePr>
    <w:tblStylePr w:type="firstCol">
      <w:rPr>
        <w:rFonts w:ascii="Arial" w:hAnsi="Arial"/>
        <w:color w:val="F2F2F2"/>
        <w:sz w:val="22"/>
      </w:rPr>
      <w:tcPr>
        <w:shd w:val="clear" w:color="7E7E7E" w:themeColor="text1" w:themeTint="80" w:fill="auto"/>
      </w:tcPr>
    </w:tblStylePr>
    <w:tblStylePr w:type="lastCol">
      <w:rPr>
        <w:rFonts w:ascii="Arial" w:hAnsi="Arial"/>
        <w:color w:val="F2F2F2"/>
        <w:sz w:val="22"/>
      </w:rPr>
      <w:tcPr>
        <w:shd w:val="clear" w:color="7E7E7E" w:themeColor="text1" w:themeTint="80" w:fill="auto"/>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auto"/>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auto"/>
      </w:tcPr>
    </w:tblStylePr>
  </w:style>
  <w:style w:type="table" w:customStyle="1" w:styleId="159">
    <w:name w:val="Lined - Accent 1"/>
    <w:basedOn w:val="12"/>
    <w:uiPriority w:val="99"/>
    <w:pPr>
      <w:spacing w:after="0" w:line="240" w:lineRule="auto"/>
    </w:pPr>
    <w:rPr>
      <w:color w:val="404040"/>
      <w:sz w:val="20"/>
      <w:szCs w:val="20"/>
      <w:lang w:val="en-ZW" w:eastAsia="en-ZW"/>
    </w:rPr>
    <w:tblStylePr w:type="firstRow">
      <w:rPr>
        <w:rFonts w:ascii="Arial" w:hAnsi="Arial"/>
        <w:color w:val="F2F2F2"/>
        <w:sz w:val="22"/>
      </w:rPr>
      <w:tcPr>
        <w:shd w:val="clear" w:color="537DC8" w:themeColor="accent1" w:themeTint="EA" w:fill="auto"/>
      </w:tcPr>
    </w:tblStylePr>
    <w:tblStylePr w:type="lastRow">
      <w:rPr>
        <w:rFonts w:ascii="Arial" w:hAnsi="Arial"/>
        <w:color w:val="F2F2F2"/>
        <w:sz w:val="22"/>
      </w:rPr>
      <w:tcPr>
        <w:shd w:val="clear" w:color="537DC8" w:themeColor="accent1" w:themeTint="EA" w:fill="auto"/>
      </w:tcPr>
    </w:tblStylePr>
    <w:tblStylePr w:type="firstCol">
      <w:rPr>
        <w:rFonts w:ascii="Arial" w:hAnsi="Arial"/>
        <w:color w:val="F2F2F2"/>
        <w:sz w:val="22"/>
      </w:rPr>
      <w:tcPr>
        <w:shd w:val="clear" w:color="537DC8" w:themeColor="accent1" w:themeTint="EA" w:fill="auto"/>
      </w:tcPr>
    </w:tblStylePr>
    <w:tblStylePr w:type="lastCol">
      <w:rPr>
        <w:rFonts w:ascii="Arial" w:hAnsi="Arial"/>
        <w:color w:val="F2F2F2"/>
        <w:sz w:val="22"/>
      </w:rPr>
      <w:tcPr>
        <w:shd w:val="clear" w:color="537DC8" w:themeColor="accent1" w:themeTint="EA" w:fill="auto"/>
      </w:tcPr>
    </w:tblStylePr>
    <w:tblStylePr w:type="band1Vert">
      <w:rPr>
        <w:rFonts w:ascii="Arial" w:hAnsi="Arial"/>
        <w:color w:val="404040"/>
        <w:sz w:val="22"/>
      </w:rPr>
    </w:tblStylePr>
    <w:tblStylePr w:type="band2Vert">
      <w:rPr>
        <w:rFonts w:ascii="Arial" w:hAnsi="Arial"/>
        <w:color w:val="404040"/>
        <w:sz w:val="22"/>
      </w:rPr>
      <w:tcPr>
        <w:shd w:val="clear" w:color="C4D2EC" w:themeColor="accent1" w:themeTint="50" w:fill="auto"/>
      </w:tcPr>
    </w:tblStylePr>
    <w:tblStylePr w:type="band1Horz">
      <w:rPr>
        <w:rFonts w:ascii="Arial" w:hAnsi="Arial"/>
        <w:color w:val="404040"/>
        <w:sz w:val="22"/>
      </w:rPr>
    </w:tblStylePr>
    <w:tblStylePr w:type="band2Horz">
      <w:rPr>
        <w:rFonts w:ascii="Arial" w:hAnsi="Arial"/>
        <w:color w:val="404040"/>
        <w:sz w:val="22"/>
      </w:rPr>
      <w:tcPr>
        <w:shd w:val="clear" w:color="C4D2EC" w:themeColor="accent1" w:themeTint="50" w:fill="auto"/>
      </w:tcPr>
    </w:tblStylePr>
  </w:style>
  <w:style w:type="table" w:customStyle="1" w:styleId="160">
    <w:name w:val="Lined - Accent 2"/>
    <w:basedOn w:val="12"/>
    <w:uiPriority w:val="99"/>
    <w:pPr>
      <w:spacing w:after="0" w:line="240" w:lineRule="auto"/>
    </w:pPr>
    <w:rPr>
      <w:color w:val="404040"/>
      <w:sz w:val="20"/>
      <w:szCs w:val="20"/>
      <w:lang w:val="en-ZW" w:eastAsia="en-ZW"/>
    </w:rPr>
    <w:tblStylePr w:type="firstRow">
      <w:rPr>
        <w:rFonts w:ascii="Arial" w:hAnsi="Arial"/>
        <w:color w:val="F2F2F2"/>
        <w:sz w:val="22"/>
      </w:rPr>
      <w:tcPr>
        <w:shd w:val="clear" w:color="F4B285" w:themeColor="accent2" w:themeTint="97" w:fill="auto"/>
      </w:tcPr>
    </w:tblStylePr>
    <w:tblStylePr w:type="lastRow">
      <w:rPr>
        <w:rFonts w:ascii="Arial" w:hAnsi="Arial"/>
        <w:color w:val="F2F2F2"/>
        <w:sz w:val="22"/>
      </w:rPr>
      <w:tcPr>
        <w:shd w:val="clear" w:color="F4B285" w:themeColor="accent2" w:themeTint="97" w:fill="auto"/>
      </w:tcPr>
    </w:tblStylePr>
    <w:tblStylePr w:type="firstCol">
      <w:rPr>
        <w:rFonts w:ascii="Arial" w:hAnsi="Arial"/>
        <w:color w:val="F2F2F2"/>
        <w:sz w:val="22"/>
      </w:rPr>
      <w:tcPr>
        <w:shd w:val="clear" w:color="F4B285" w:themeColor="accent2" w:themeTint="97" w:fill="auto"/>
      </w:tcPr>
    </w:tblStylePr>
    <w:tblStylePr w:type="lastCol">
      <w:rPr>
        <w:rFonts w:ascii="Arial" w:hAnsi="Arial"/>
        <w:color w:val="F2F2F2"/>
        <w:sz w:val="22"/>
      </w:rPr>
      <w:tcPr>
        <w:shd w:val="clear" w:color="F4B285" w:themeColor="accent2" w:themeTint="97" w:fill="auto"/>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auto"/>
      </w:tcPr>
    </w:tblStylePr>
  </w:style>
  <w:style w:type="table" w:customStyle="1" w:styleId="161">
    <w:name w:val="Lined - Accent 3"/>
    <w:basedOn w:val="12"/>
    <w:uiPriority w:val="99"/>
    <w:pPr>
      <w:spacing w:after="0" w:line="240" w:lineRule="auto"/>
    </w:pPr>
    <w:rPr>
      <w:color w:val="404040"/>
      <w:sz w:val="20"/>
      <w:szCs w:val="20"/>
      <w:lang w:val="en-ZW" w:eastAsia="en-ZW"/>
    </w:rPr>
    <w:tblStylePr w:type="firstRow">
      <w:rPr>
        <w:rFonts w:ascii="Arial" w:hAnsi="Arial"/>
        <w:color w:val="F2F2F2"/>
        <w:sz w:val="22"/>
      </w:rPr>
      <w:tcPr>
        <w:shd w:val="clear" w:color="A5A5A5" w:themeColor="accent3" w:themeTint="FE" w:fill="auto"/>
      </w:tcPr>
    </w:tblStylePr>
    <w:tblStylePr w:type="lastRow">
      <w:rPr>
        <w:rFonts w:ascii="Arial" w:hAnsi="Arial"/>
        <w:color w:val="F2F2F2"/>
        <w:sz w:val="22"/>
      </w:rPr>
      <w:tcPr>
        <w:shd w:val="clear" w:color="A5A5A5" w:themeColor="accent3" w:themeTint="FE" w:fill="auto"/>
      </w:tcPr>
    </w:tblStylePr>
    <w:tblStylePr w:type="firstCol">
      <w:rPr>
        <w:rFonts w:ascii="Arial" w:hAnsi="Arial"/>
        <w:color w:val="F2F2F2"/>
        <w:sz w:val="22"/>
      </w:rPr>
      <w:tcPr>
        <w:shd w:val="clear" w:color="A5A5A5" w:themeColor="accent3" w:themeTint="FE" w:fill="auto"/>
      </w:tcPr>
    </w:tblStylePr>
    <w:tblStylePr w:type="lastCol">
      <w:rPr>
        <w:rFonts w:ascii="Arial" w:hAnsi="Arial"/>
        <w:color w:val="F2F2F2"/>
        <w:sz w:val="22"/>
      </w:r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auto"/>
      </w:tcPr>
    </w:tblStylePr>
  </w:style>
  <w:style w:type="table" w:customStyle="1" w:styleId="162">
    <w:name w:val="Lined - Accent 4"/>
    <w:basedOn w:val="12"/>
    <w:uiPriority w:val="99"/>
    <w:pPr>
      <w:spacing w:after="0" w:line="240" w:lineRule="auto"/>
    </w:pPr>
    <w:rPr>
      <w:color w:val="404040"/>
      <w:sz w:val="20"/>
      <w:szCs w:val="20"/>
      <w:lang w:val="en-ZW" w:eastAsia="en-ZW"/>
    </w:rPr>
    <w:tblStylePr w:type="firstRow">
      <w:rPr>
        <w:rFonts w:ascii="Arial" w:hAnsi="Arial"/>
        <w:color w:val="F2F2F2"/>
        <w:sz w:val="22"/>
      </w:rPr>
      <w:tcPr>
        <w:shd w:val="clear" w:color="FFD864" w:themeColor="accent4" w:themeTint="9A" w:fill="auto"/>
      </w:tcPr>
    </w:tblStylePr>
    <w:tblStylePr w:type="lastRow">
      <w:rPr>
        <w:rFonts w:ascii="Arial" w:hAnsi="Arial"/>
        <w:color w:val="F2F2F2"/>
        <w:sz w:val="22"/>
      </w:rPr>
      <w:tcPr>
        <w:shd w:val="clear" w:color="FFD864" w:themeColor="accent4" w:themeTint="9A" w:fill="auto"/>
      </w:tcPr>
    </w:tblStylePr>
    <w:tblStylePr w:type="firstCol">
      <w:rPr>
        <w:rFonts w:ascii="Arial" w:hAnsi="Arial"/>
        <w:color w:val="F2F2F2"/>
        <w:sz w:val="22"/>
      </w:rPr>
      <w:tcPr>
        <w:shd w:val="clear" w:color="FFD864" w:themeColor="accent4" w:themeTint="9A" w:fill="auto"/>
      </w:tcPr>
    </w:tblStylePr>
    <w:tblStylePr w:type="lastCol">
      <w:rPr>
        <w:rFonts w:ascii="Arial" w:hAnsi="Arial"/>
        <w:color w:val="F2F2F2"/>
        <w:sz w:val="22"/>
      </w:rPr>
      <w:tcPr>
        <w:shd w:val="clear" w:color="FFD864" w:themeColor="accent4" w:themeTint="9A" w:fill="auto"/>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auto"/>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auto"/>
      </w:tcPr>
    </w:tblStylePr>
  </w:style>
  <w:style w:type="table" w:customStyle="1" w:styleId="163">
    <w:name w:val="Lined - Accent 5"/>
    <w:basedOn w:val="12"/>
    <w:uiPriority w:val="99"/>
    <w:pPr>
      <w:spacing w:after="0" w:line="240" w:lineRule="auto"/>
    </w:pPr>
    <w:rPr>
      <w:color w:val="404040"/>
      <w:sz w:val="20"/>
      <w:szCs w:val="20"/>
      <w:lang w:val="en-ZW" w:eastAsia="en-ZW"/>
    </w:rPr>
    <w:tblStylePr w:type="firstRow">
      <w:rPr>
        <w:rFonts w:ascii="Arial" w:hAnsi="Arial"/>
        <w:color w:val="F2F2F2"/>
        <w:sz w:val="22"/>
      </w:rPr>
      <w:tcPr>
        <w:shd w:val="clear" w:color="5B9BD5" w:themeColor="accent5" w:fill="auto"/>
      </w:tcPr>
    </w:tblStylePr>
    <w:tblStylePr w:type="lastRow">
      <w:rPr>
        <w:rFonts w:ascii="Arial" w:hAnsi="Arial"/>
        <w:color w:val="F2F2F2"/>
        <w:sz w:val="22"/>
      </w:rPr>
      <w:tcPr>
        <w:shd w:val="clear" w:color="5B9BD5" w:themeColor="accent5" w:fill="auto"/>
      </w:tcPr>
    </w:tblStylePr>
    <w:tblStylePr w:type="firstCol">
      <w:rPr>
        <w:rFonts w:ascii="Arial" w:hAnsi="Arial"/>
        <w:color w:val="F2F2F2"/>
        <w:sz w:val="22"/>
      </w:rPr>
      <w:tcPr>
        <w:shd w:val="clear" w:color="5B9BD5" w:themeColor="accent5" w:fill="auto"/>
      </w:tcPr>
    </w:tblStylePr>
    <w:tblStylePr w:type="lastCol">
      <w:rPr>
        <w:rFonts w:ascii="Arial" w:hAnsi="Arial"/>
        <w:color w:val="F2F2F2"/>
        <w:sz w:val="22"/>
      </w:rPr>
      <w:tcPr>
        <w:shd w:val="clear" w:color="5B9BD5" w:themeColor="accent5" w:fill="auto"/>
      </w:tcPr>
    </w:tblStylePr>
    <w:tblStylePr w:type="band1Vert">
      <w:rPr>
        <w:rFonts w:ascii="Arial" w:hAnsi="Arial"/>
        <w:color w:val="404040"/>
        <w:sz w:val="22"/>
      </w:rPr>
    </w:tblStylePr>
    <w:tblStylePr w:type="band2Vert">
      <w:rPr>
        <w:rFonts w:ascii="Arial" w:hAnsi="Arial"/>
        <w:color w:val="404040"/>
        <w:sz w:val="22"/>
      </w:rPr>
      <w:tcPr>
        <w:shd w:val="clear" w:color="DDEAF6" w:themeColor="accent5" w:themeTint="34" w:fill="auto"/>
      </w:tcPr>
    </w:tblStylePr>
    <w:tblStylePr w:type="band1Horz">
      <w:rPr>
        <w:rFonts w:ascii="Arial" w:hAnsi="Arial"/>
        <w:color w:val="404040"/>
        <w:sz w:val="22"/>
      </w:rPr>
    </w:tblStylePr>
    <w:tblStylePr w:type="band2Horz">
      <w:rPr>
        <w:rFonts w:ascii="Arial" w:hAnsi="Arial"/>
        <w:color w:val="404040"/>
        <w:sz w:val="22"/>
      </w:rPr>
      <w:tcPr>
        <w:shd w:val="clear" w:color="DDEAF6" w:themeColor="accent5" w:themeTint="34" w:fill="auto"/>
      </w:tcPr>
    </w:tblStylePr>
  </w:style>
  <w:style w:type="table" w:customStyle="1" w:styleId="164">
    <w:name w:val="Lined - Accent 6"/>
    <w:basedOn w:val="12"/>
    <w:uiPriority w:val="99"/>
    <w:pPr>
      <w:spacing w:after="0" w:line="240" w:lineRule="auto"/>
    </w:pPr>
    <w:rPr>
      <w:color w:val="404040"/>
      <w:sz w:val="20"/>
      <w:szCs w:val="20"/>
      <w:lang w:val="en-ZW" w:eastAsia="en-ZW"/>
    </w:rPr>
    <w:tblStylePr w:type="firstRow">
      <w:rPr>
        <w:rFonts w:ascii="Arial" w:hAnsi="Arial"/>
        <w:color w:val="F2F2F2"/>
        <w:sz w:val="22"/>
      </w:rPr>
      <w:tcPr>
        <w:shd w:val="clear" w:color="70AD47" w:themeColor="accent6" w:fill="auto"/>
      </w:tcPr>
    </w:tblStylePr>
    <w:tblStylePr w:type="lastRow">
      <w:rPr>
        <w:rFonts w:ascii="Arial" w:hAnsi="Arial"/>
        <w:color w:val="F2F2F2"/>
        <w:sz w:val="22"/>
      </w:rPr>
      <w:tcPr>
        <w:shd w:val="clear" w:color="70AD47" w:themeColor="accent6" w:fill="auto"/>
      </w:tcPr>
    </w:tblStylePr>
    <w:tblStylePr w:type="firstCol">
      <w:rPr>
        <w:rFonts w:ascii="Arial" w:hAnsi="Arial"/>
        <w:color w:val="F2F2F2"/>
        <w:sz w:val="22"/>
      </w:rPr>
      <w:tcPr>
        <w:shd w:val="clear" w:color="70AD47" w:themeColor="accent6" w:fill="auto"/>
      </w:tcPr>
    </w:tblStylePr>
    <w:tblStylePr w:type="lastCol">
      <w:rPr>
        <w:rFonts w:ascii="Arial" w:hAnsi="Arial"/>
        <w:color w:val="F2F2F2"/>
        <w:sz w:val="22"/>
      </w:r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auto"/>
      </w:tcPr>
    </w:tblStylePr>
  </w:style>
  <w:style w:type="table" w:customStyle="1" w:styleId="165">
    <w:name w:val="Bordered &amp; Lined - Accent"/>
    <w:basedOn w:val="12"/>
    <w:uiPriority w:val="99"/>
    <w:pPr>
      <w:spacing w:after="0" w:line="240" w:lineRule="auto"/>
    </w:pPr>
    <w:rPr>
      <w:color w:val="404040"/>
      <w:sz w:val="20"/>
      <w:szCs w:val="20"/>
      <w:lang w:val="en-ZW" w:eastAsia="en-ZW"/>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auto"/>
      </w:tcPr>
    </w:tblStylePr>
    <w:tblStylePr w:type="lastRow">
      <w:rPr>
        <w:rFonts w:ascii="Arial" w:hAnsi="Arial"/>
        <w:color w:val="F2F2F2"/>
        <w:sz w:val="22"/>
      </w:rPr>
      <w:tcPr>
        <w:shd w:val="clear" w:color="7E7E7E" w:themeColor="text1" w:themeTint="80" w:fill="auto"/>
      </w:tcPr>
    </w:tblStylePr>
    <w:tblStylePr w:type="firstCol">
      <w:rPr>
        <w:rFonts w:ascii="Arial" w:hAnsi="Arial"/>
        <w:color w:val="F2F2F2"/>
        <w:sz w:val="22"/>
      </w:rPr>
      <w:tcPr>
        <w:shd w:val="clear" w:color="7E7E7E" w:themeColor="text1" w:themeTint="80" w:fill="auto"/>
      </w:tcPr>
    </w:tblStylePr>
    <w:tblStylePr w:type="lastCol">
      <w:rPr>
        <w:rFonts w:ascii="Arial" w:hAnsi="Arial"/>
        <w:color w:val="F2F2F2"/>
        <w:sz w:val="22"/>
      </w:rPr>
      <w:tcPr>
        <w:shd w:val="clear" w:color="7E7E7E" w:themeColor="text1" w:themeTint="80" w:fill="auto"/>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auto"/>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auto"/>
      </w:tcPr>
    </w:tblStylePr>
  </w:style>
  <w:style w:type="table" w:customStyle="1" w:styleId="166">
    <w:name w:val="Bordered &amp; Lined - Accent 1"/>
    <w:basedOn w:val="12"/>
    <w:uiPriority w:val="99"/>
    <w:pPr>
      <w:spacing w:after="0" w:line="240" w:lineRule="auto"/>
    </w:pPr>
    <w:rPr>
      <w:color w:val="404040"/>
      <w:sz w:val="20"/>
      <w:szCs w:val="20"/>
      <w:lang w:val="en-ZW" w:eastAsia="en-ZW"/>
    </w:rPr>
    <w:tblPr>
      <w:tblBorders>
        <w:top w:val="single" w:color="244175" w:themeColor="accent1" w:themeShade="95" w:sz="4" w:space="0"/>
        <w:left w:val="single" w:color="244175" w:themeColor="accent1" w:themeShade="95" w:sz="4" w:space="0"/>
        <w:bottom w:val="single" w:color="244175" w:themeColor="accent1" w:themeShade="95" w:sz="4" w:space="0"/>
        <w:right w:val="single" w:color="244175" w:themeColor="accent1" w:themeShade="95" w:sz="4" w:space="0"/>
        <w:insideH w:val="single" w:color="244175" w:themeColor="accent1" w:themeShade="95" w:sz="4" w:space="0"/>
        <w:insideV w:val="single" w:color="244175" w:themeColor="accent1" w:themeShade="95" w:sz="4" w:space="0"/>
      </w:tblBorders>
    </w:tblPr>
    <w:tblStylePr w:type="firstRow">
      <w:rPr>
        <w:rFonts w:ascii="Arial" w:hAnsi="Arial"/>
        <w:color w:val="F2F2F2"/>
        <w:sz w:val="22"/>
      </w:rPr>
      <w:tcPr>
        <w:shd w:val="clear" w:color="537DC8" w:themeColor="accent1" w:themeTint="EA" w:fill="auto"/>
      </w:tcPr>
    </w:tblStylePr>
    <w:tblStylePr w:type="lastRow">
      <w:rPr>
        <w:rFonts w:ascii="Arial" w:hAnsi="Arial"/>
        <w:color w:val="F2F2F2"/>
        <w:sz w:val="22"/>
      </w:rPr>
      <w:tcPr>
        <w:shd w:val="clear" w:color="537DC8" w:themeColor="accent1" w:themeTint="EA" w:fill="auto"/>
      </w:tcPr>
    </w:tblStylePr>
    <w:tblStylePr w:type="firstCol">
      <w:rPr>
        <w:rFonts w:ascii="Arial" w:hAnsi="Arial"/>
        <w:color w:val="F2F2F2"/>
        <w:sz w:val="22"/>
      </w:rPr>
      <w:tcPr>
        <w:shd w:val="clear" w:color="537DC8" w:themeColor="accent1" w:themeTint="EA" w:fill="auto"/>
      </w:tcPr>
    </w:tblStylePr>
    <w:tblStylePr w:type="lastCol">
      <w:rPr>
        <w:rFonts w:ascii="Arial" w:hAnsi="Arial"/>
        <w:color w:val="F2F2F2"/>
        <w:sz w:val="22"/>
      </w:rPr>
      <w:tcPr>
        <w:shd w:val="clear" w:color="537DC8" w:themeColor="accent1" w:themeTint="EA" w:fill="auto"/>
      </w:tcPr>
    </w:tblStylePr>
    <w:tblStylePr w:type="band1Vert">
      <w:rPr>
        <w:rFonts w:ascii="Arial" w:hAnsi="Arial"/>
        <w:color w:val="404040"/>
        <w:sz w:val="22"/>
      </w:rPr>
    </w:tblStylePr>
    <w:tblStylePr w:type="band2Vert">
      <w:rPr>
        <w:rFonts w:ascii="Arial" w:hAnsi="Arial"/>
        <w:color w:val="404040"/>
        <w:sz w:val="22"/>
      </w:rPr>
      <w:tcPr>
        <w:shd w:val="clear" w:color="C4D2EC" w:themeColor="accent1" w:themeTint="50" w:fill="auto"/>
      </w:tcPr>
    </w:tblStylePr>
    <w:tblStylePr w:type="band1Horz">
      <w:rPr>
        <w:rFonts w:ascii="Arial" w:hAnsi="Arial"/>
        <w:color w:val="404040"/>
        <w:sz w:val="22"/>
      </w:rPr>
    </w:tblStylePr>
    <w:tblStylePr w:type="band2Horz">
      <w:rPr>
        <w:rFonts w:ascii="Arial" w:hAnsi="Arial"/>
        <w:color w:val="404040"/>
        <w:sz w:val="22"/>
      </w:rPr>
      <w:tcPr>
        <w:shd w:val="clear" w:color="C4D2EC" w:themeColor="accent1" w:themeTint="50" w:fill="auto"/>
      </w:tcPr>
    </w:tblStylePr>
  </w:style>
  <w:style w:type="table" w:customStyle="1" w:styleId="167">
    <w:name w:val="Bordered &amp; Lined - Accent 2"/>
    <w:basedOn w:val="12"/>
    <w:uiPriority w:val="99"/>
    <w:pPr>
      <w:spacing w:after="0" w:line="240" w:lineRule="auto"/>
    </w:pPr>
    <w:rPr>
      <w:color w:val="404040"/>
      <w:sz w:val="20"/>
      <w:szCs w:val="20"/>
      <w:lang w:val="en-ZW" w:eastAsia="en-ZW"/>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F4B285" w:themeColor="accent2" w:themeTint="97" w:fill="auto"/>
      </w:tcPr>
    </w:tblStylePr>
    <w:tblStylePr w:type="lastRow">
      <w:rPr>
        <w:rFonts w:ascii="Arial" w:hAnsi="Arial"/>
        <w:color w:val="F2F2F2"/>
        <w:sz w:val="22"/>
      </w:rPr>
      <w:tcPr>
        <w:shd w:val="clear" w:color="F4B285" w:themeColor="accent2" w:themeTint="97" w:fill="auto"/>
      </w:tcPr>
    </w:tblStylePr>
    <w:tblStylePr w:type="firstCol">
      <w:rPr>
        <w:rFonts w:ascii="Arial" w:hAnsi="Arial"/>
        <w:color w:val="F2F2F2"/>
        <w:sz w:val="22"/>
      </w:rPr>
      <w:tcPr>
        <w:shd w:val="clear" w:color="F4B285" w:themeColor="accent2" w:themeTint="97" w:fill="auto"/>
      </w:tcPr>
    </w:tblStylePr>
    <w:tblStylePr w:type="lastCol">
      <w:rPr>
        <w:rFonts w:ascii="Arial" w:hAnsi="Arial"/>
        <w:color w:val="F2F2F2"/>
        <w:sz w:val="22"/>
      </w:rPr>
      <w:tcPr>
        <w:shd w:val="clear" w:color="F4B285" w:themeColor="accent2" w:themeTint="97" w:fill="auto"/>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auto"/>
      </w:tcPr>
    </w:tblStylePr>
  </w:style>
  <w:style w:type="table" w:customStyle="1" w:styleId="168">
    <w:name w:val="Bordered &amp; Lined - Accent 3"/>
    <w:basedOn w:val="12"/>
    <w:uiPriority w:val="99"/>
    <w:pPr>
      <w:spacing w:after="0" w:line="240" w:lineRule="auto"/>
    </w:pPr>
    <w:rPr>
      <w:color w:val="404040"/>
      <w:sz w:val="20"/>
      <w:szCs w:val="20"/>
      <w:lang w:val="en-ZW" w:eastAsia="en-ZW"/>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A5A5A5" w:themeColor="accent3" w:themeTint="FE" w:fill="auto"/>
      </w:tcPr>
    </w:tblStylePr>
    <w:tblStylePr w:type="lastRow">
      <w:rPr>
        <w:rFonts w:ascii="Arial" w:hAnsi="Arial"/>
        <w:color w:val="F2F2F2"/>
        <w:sz w:val="22"/>
      </w:rPr>
      <w:tcPr>
        <w:shd w:val="clear" w:color="A5A5A5" w:themeColor="accent3" w:themeTint="FE" w:fill="auto"/>
      </w:tcPr>
    </w:tblStylePr>
    <w:tblStylePr w:type="firstCol">
      <w:rPr>
        <w:rFonts w:ascii="Arial" w:hAnsi="Arial"/>
        <w:color w:val="F2F2F2"/>
        <w:sz w:val="22"/>
      </w:rPr>
      <w:tcPr>
        <w:shd w:val="clear" w:color="A5A5A5" w:themeColor="accent3" w:themeTint="FE" w:fill="auto"/>
      </w:tcPr>
    </w:tblStylePr>
    <w:tblStylePr w:type="lastCol">
      <w:rPr>
        <w:rFonts w:ascii="Arial" w:hAnsi="Arial"/>
        <w:color w:val="F2F2F2"/>
        <w:sz w:val="22"/>
      </w:r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auto"/>
      </w:tcPr>
    </w:tblStylePr>
  </w:style>
  <w:style w:type="table" w:customStyle="1" w:styleId="169">
    <w:name w:val="Bordered &amp; Lined - Accent 4"/>
    <w:basedOn w:val="12"/>
    <w:uiPriority w:val="99"/>
    <w:pPr>
      <w:spacing w:after="0" w:line="240" w:lineRule="auto"/>
    </w:pPr>
    <w:rPr>
      <w:color w:val="404040"/>
      <w:sz w:val="20"/>
      <w:szCs w:val="20"/>
      <w:lang w:val="en-ZW" w:eastAsia="en-ZW"/>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cPr>
        <w:shd w:val="clear" w:color="FFD864" w:themeColor="accent4" w:themeTint="9A" w:fill="auto"/>
      </w:tcPr>
    </w:tblStylePr>
    <w:tblStylePr w:type="lastRow">
      <w:rPr>
        <w:rFonts w:ascii="Arial" w:hAnsi="Arial"/>
        <w:color w:val="F2F2F2"/>
        <w:sz w:val="22"/>
      </w:rPr>
      <w:tcPr>
        <w:shd w:val="clear" w:color="FFD864" w:themeColor="accent4" w:themeTint="9A" w:fill="auto"/>
      </w:tcPr>
    </w:tblStylePr>
    <w:tblStylePr w:type="firstCol">
      <w:rPr>
        <w:rFonts w:ascii="Arial" w:hAnsi="Arial"/>
        <w:color w:val="F2F2F2"/>
        <w:sz w:val="22"/>
      </w:rPr>
      <w:tcPr>
        <w:shd w:val="clear" w:color="FFD864" w:themeColor="accent4" w:themeTint="9A" w:fill="auto"/>
      </w:tcPr>
    </w:tblStylePr>
    <w:tblStylePr w:type="lastCol">
      <w:rPr>
        <w:rFonts w:ascii="Arial" w:hAnsi="Arial"/>
        <w:color w:val="F2F2F2"/>
        <w:sz w:val="22"/>
      </w:rPr>
      <w:tcPr>
        <w:shd w:val="clear" w:color="FFD864" w:themeColor="accent4" w:themeTint="9A" w:fill="auto"/>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auto"/>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auto"/>
      </w:tcPr>
    </w:tblStylePr>
  </w:style>
  <w:style w:type="table" w:customStyle="1" w:styleId="170">
    <w:name w:val="Bordered &amp; Lined - Accent 5"/>
    <w:basedOn w:val="12"/>
    <w:uiPriority w:val="99"/>
    <w:pPr>
      <w:spacing w:after="0" w:line="240" w:lineRule="auto"/>
    </w:pPr>
    <w:rPr>
      <w:color w:val="404040"/>
      <w:sz w:val="20"/>
      <w:szCs w:val="20"/>
      <w:lang w:val="en-ZW" w:eastAsia="en-ZW"/>
    </w:rPr>
    <w:tblPr>
      <w:tblBorders>
        <w:top w:val="single" w:color="245B8D" w:themeColor="accent5" w:themeShade="95" w:sz="4" w:space="0"/>
        <w:left w:val="single" w:color="245B8D" w:themeColor="accent5" w:themeShade="95" w:sz="4" w:space="0"/>
        <w:bottom w:val="single" w:color="245B8D" w:themeColor="accent5" w:themeShade="95" w:sz="4" w:space="0"/>
        <w:right w:val="single" w:color="245B8D" w:themeColor="accent5" w:themeShade="95" w:sz="4" w:space="0"/>
        <w:insideH w:val="single" w:color="245B8D" w:themeColor="accent5" w:themeShade="95" w:sz="4" w:space="0"/>
        <w:insideV w:val="single" w:color="245B8D" w:themeColor="accent5" w:themeShade="95" w:sz="4" w:space="0"/>
      </w:tblBorders>
    </w:tblPr>
    <w:tblStylePr w:type="firstRow">
      <w:rPr>
        <w:rFonts w:ascii="Arial" w:hAnsi="Arial"/>
        <w:color w:val="F2F2F2"/>
        <w:sz w:val="22"/>
      </w:rPr>
      <w:tcPr>
        <w:shd w:val="clear" w:color="5B9BD5" w:themeColor="accent5" w:fill="auto"/>
      </w:tcPr>
    </w:tblStylePr>
    <w:tblStylePr w:type="lastRow">
      <w:rPr>
        <w:rFonts w:ascii="Arial" w:hAnsi="Arial"/>
        <w:color w:val="F2F2F2"/>
        <w:sz w:val="22"/>
      </w:rPr>
      <w:tcPr>
        <w:shd w:val="clear" w:color="5B9BD5" w:themeColor="accent5" w:fill="auto"/>
      </w:tcPr>
    </w:tblStylePr>
    <w:tblStylePr w:type="firstCol">
      <w:rPr>
        <w:rFonts w:ascii="Arial" w:hAnsi="Arial"/>
        <w:color w:val="F2F2F2"/>
        <w:sz w:val="22"/>
      </w:rPr>
      <w:tcPr>
        <w:shd w:val="clear" w:color="5B9BD5" w:themeColor="accent5" w:fill="auto"/>
      </w:tcPr>
    </w:tblStylePr>
    <w:tblStylePr w:type="lastCol">
      <w:rPr>
        <w:rFonts w:ascii="Arial" w:hAnsi="Arial"/>
        <w:color w:val="F2F2F2"/>
        <w:sz w:val="22"/>
      </w:rPr>
      <w:tcPr>
        <w:shd w:val="clear" w:color="5B9BD5" w:themeColor="accent5" w:fill="auto"/>
      </w:tcPr>
    </w:tblStylePr>
    <w:tblStylePr w:type="band1Vert">
      <w:rPr>
        <w:rFonts w:ascii="Arial" w:hAnsi="Arial"/>
        <w:color w:val="404040"/>
        <w:sz w:val="22"/>
      </w:rPr>
    </w:tblStylePr>
    <w:tblStylePr w:type="band2Vert">
      <w:rPr>
        <w:rFonts w:ascii="Arial" w:hAnsi="Arial"/>
        <w:color w:val="404040"/>
        <w:sz w:val="22"/>
      </w:rPr>
      <w:tcPr>
        <w:shd w:val="clear" w:color="DDEAF6" w:themeColor="accent5" w:themeTint="34" w:fill="auto"/>
      </w:tcPr>
    </w:tblStylePr>
    <w:tblStylePr w:type="band1Horz">
      <w:rPr>
        <w:rFonts w:ascii="Arial" w:hAnsi="Arial"/>
        <w:color w:val="404040"/>
        <w:sz w:val="22"/>
      </w:rPr>
    </w:tblStylePr>
    <w:tblStylePr w:type="band2Horz">
      <w:rPr>
        <w:rFonts w:ascii="Arial" w:hAnsi="Arial"/>
        <w:color w:val="404040"/>
        <w:sz w:val="22"/>
      </w:rPr>
      <w:tcPr>
        <w:shd w:val="clear" w:color="DDEAF6" w:themeColor="accent5" w:themeTint="34" w:fill="auto"/>
      </w:tcPr>
    </w:tblStylePr>
  </w:style>
  <w:style w:type="table" w:customStyle="1" w:styleId="171">
    <w:name w:val="Bordered &amp; Lined - Accent 6"/>
    <w:basedOn w:val="12"/>
    <w:uiPriority w:val="99"/>
    <w:pPr>
      <w:spacing w:after="0" w:line="240" w:lineRule="auto"/>
    </w:pPr>
    <w:rPr>
      <w:color w:val="404040"/>
      <w:sz w:val="20"/>
      <w:szCs w:val="20"/>
      <w:lang w:val="en-ZW" w:eastAsia="en-ZW"/>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cPr>
        <w:shd w:val="clear" w:color="70AD47" w:themeColor="accent6" w:fill="auto"/>
      </w:tcPr>
    </w:tblStylePr>
    <w:tblStylePr w:type="lastRow">
      <w:rPr>
        <w:rFonts w:ascii="Arial" w:hAnsi="Arial"/>
        <w:color w:val="F2F2F2"/>
        <w:sz w:val="22"/>
      </w:rPr>
      <w:tcPr>
        <w:shd w:val="clear" w:color="70AD47" w:themeColor="accent6" w:fill="auto"/>
      </w:tcPr>
    </w:tblStylePr>
    <w:tblStylePr w:type="firstCol">
      <w:rPr>
        <w:rFonts w:ascii="Arial" w:hAnsi="Arial"/>
        <w:color w:val="F2F2F2"/>
        <w:sz w:val="22"/>
      </w:rPr>
      <w:tcPr>
        <w:shd w:val="clear" w:color="70AD47" w:themeColor="accent6" w:fill="auto"/>
      </w:tcPr>
    </w:tblStylePr>
    <w:tblStylePr w:type="lastCol">
      <w:rPr>
        <w:rFonts w:ascii="Arial" w:hAnsi="Arial"/>
        <w:color w:val="F2F2F2"/>
        <w:sz w:val="22"/>
      </w:r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auto"/>
      </w:tcPr>
    </w:tblStylePr>
  </w:style>
  <w:style w:type="table" w:customStyle="1" w:styleId="172">
    <w:name w:val="Bordered"/>
    <w:basedOn w:val="12"/>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3">
    <w:name w:val="Bordered - Accent 1"/>
    <w:basedOn w:val="12"/>
    <w:uiPriority w:val="99"/>
    <w:pPr>
      <w:spacing w:after="0" w:line="240" w:lineRule="auto"/>
    </w:pPr>
    <w:tblPr>
      <w:tbl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insideH w:val="single" w:color="B3C6E7" w:themeColor="accent1" w:themeTint="67" w:sz="4" w:space="0"/>
        <w:insideV w:val="single" w:color="B3C6E7" w:themeColor="accent1" w:themeTint="67" w:sz="4" w:space="0"/>
      </w:tblBorders>
    </w:tblPr>
    <w:tblStylePr w:type="firstRow">
      <w:rPr>
        <w:rFonts w:ascii="Arial" w:hAnsi="Arial"/>
        <w:color w:val="404040"/>
        <w:sz w:val="22"/>
      </w:rPr>
      <w:tcPr>
        <w:tcBorders>
          <w:bottom w:val="single" w:color="4472C4" w:themeColor="accent1" w:sz="12" w:space="0"/>
        </w:tcBorders>
      </w:tcPr>
    </w:tblStylePr>
    <w:tblStylePr w:type="lastRow">
      <w:rPr>
        <w:rFonts w:ascii="Arial" w:hAnsi="Arial"/>
        <w:color w:val="404040"/>
        <w:sz w:val="22"/>
      </w:rPr>
      <w:tcPr>
        <w:tcBorders>
          <w:top w:val="single" w:color="4472C4"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472C4" w:themeColor="accent1" w:sz="12" w:space="0"/>
        </w:tcBorders>
      </w:tcPr>
    </w:tblStylePr>
    <w:tblStylePr w:type="band1Horz">
      <w:rPr>
        <w:rFonts w:ascii="Arial" w:hAnsi="Arial"/>
        <w:color w:val="404040"/>
        <w:sz w:val="22"/>
      </w:rPr>
      <w:tcPr>
        <w:tc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tcBorders>
      </w:tcPr>
    </w:tblStylePr>
  </w:style>
  <w:style w:type="table" w:customStyle="1" w:styleId="174">
    <w:name w:val="Bordered - Accent 2"/>
    <w:basedOn w:val="12"/>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175">
    <w:name w:val="Bordered - Accent 3"/>
    <w:basedOn w:val="12"/>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176">
    <w:name w:val="Bordered - Accent 4"/>
    <w:basedOn w:val="12"/>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177">
    <w:name w:val="Bordered - Accent 5"/>
    <w:basedOn w:val="12"/>
    <w:uiPriority w:val="99"/>
    <w:pPr>
      <w:spacing w:after="0" w:line="240" w:lineRule="auto"/>
    </w:pPr>
    <w:tblP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rFonts w:ascii="Arial" w:hAnsi="Arial"/>
        <w:color w:val="404040"/>
        <w:sz w:val="22"/>
      </w:rPr>
      <w:tcPr>
        <w:tcBorders>
          <w:bottom w:val="single" w:color="9BC2E5" w:themeColor="accent5" w:themeTint="9A" w:sz="12" w:space="0"/>
        </w:tcBorders>
      </w:tcPr>
    </w:tblStylePr>
    <w:tblStylePr w:type="lastRow">
      <w:rPr>
        <w:rFonts w:ascii="Arial" w:hAnsi="Arial"/>
        <w:color w:val="404040"/>
        <w:sz w:val="22"/>
      </w:rPr>
      <w:tcPr>
        <w:tcBorders>
          <w:top w:val="single" w:color="9BC2E5"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BC2E5" w:themeColor="accent5" w:themeTint="9A" w:sz="12" w:space="0"/>
        </w:tcBorders>
      </w:tcPr>
    </w:tblStyle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style>
  <w:style w:type="table" w:customStyle="1" w:styleId="178">
    <w:name w:val="Bordered - Accent 6"/>
    <w:basedOn w:val="12"/>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customStyle="1" w:styleId="179">
    <w:name w:val="Footnote Text Char"/>
    <w:link w:val="22"/>
    <w:uiPriority w:val="99"/>
    <w:rPr>
      <w:sz w:val="18"/>
    </w:rPr>
  </w:style>
  <w:style w:type="character" w:customStyle="1" w:styleId="180">
    <w:name w:val="Endnote Text Char"/>
    <w:link w:val="19"/>
    <w:uiPriority w:val="99"/>
    <w:rPr>
      <w:sz w:val="20"/>
    </w:rPr>
  </w:style>
  <w:style w:type="paragraph" w:customStyle="1" w:styleId="181">
    <w:name w:val="TOC Heading"/>
    <w:unhideWhenUsed/>
    <w:uiPriority w:val="39"/>
    <w:pPr>
      <w:spacing w:after="160" w:line="259" w:lineRule="auto"/>
    </w:pPr>
    <w:rPr>
      <w:rFonts w:ascii="Calibri" w:hAnsi="Calibri" w:eastAsia="Calibri" w:cs="Calibri"/>
      <w:sz w:val="22"/>
      <w:szCs w:val="22"/>
      <w:lang w:val="en-GB" w:eastAsia="zh-CN" w:bidi="ar-SA"/>
    </w:rPr>
  </w:style>
  <w:style w:type="paragraph" w:styleId="182">
    <w:name w:val="No Spacing"/>
    <w:qFormat/>
    <w:uiPriority w:val="1"/>
    <w:pPr>
      <w:spacing w:after="0" w:line="240" w:lineRule="auto"/>
    </w:pPr>
    <w:rPr>
      <w:rFonts w:ascii="Calibri" w:hAnsi="Calibri" w:eastAsia="Calibri" w:cs="Calibri"/>
      <w:sz w:val="22"/>
      <w:szCs w:val="22"/>
      <w:lang w:val="en-GB" w:eastAsia="zh-CN" w:bidi="ar-SA"/>
    </w:rPr>
  </w:style>
  <w:style w:type="character" w:customStyle="1" w:styleId="183">
    <w:name w:val="Unresolved Mention1"/>
    <w:basedOn w:val="11"/>
    <w:semiHidden/>
    <w:unhideWhenUsed/>
    <w:uiPriority w:val="99"/>
    <w:rPr>
      <w:color w:val="605E5C"/>
      <w:shd w:val="clear" w:color="auto" w:fill="E1DFDD"/>
    </w:rPr>
  </w:style>
  <w:style w:type="paragraph" w:styleId="184">
    <w:name w:val="List Paragraph"/>
    <w:basedOn w:val="1"/>
    <w:qFormat/>
    <w:uiPriority w:val="34"/>
    <w:pPr>
      <w:ind w:left="720"/>
      <w:contextualSpacing/>
    </w:pPr>
  </w:style>
  <w:style w:type="character" w:customStyle="1" w:styleId="185">
    <w:name w:val="Heading 1 Char"/>
    <w:basedOn w:val="11"/>
    <w:link w:val="2"/>
    <w:uiPriority w:val="9"/>
    <w:rPr>
      <w:rFonts w:asciiTheme="majorHAnsi" w:hAnsiTheme="majorHAnsi" w:eastAsiaTheme="majorEastAsia" w:cstheme="majorBidi"/>
      <w:color w:val="2F5597" w:themeColor="accent1" w:themeShade="BF"/>
      <w:sz w:val="32"/>
      <w:szCs w:val="32"/>
    </w:rPr>
  </w:style>
  <w:style w:type="character" w:customStyle="1" w:styleId="186">
    <w:name w:val="Heading 2 Char"/>
    <w:basedOn w:val="11"/>
    <w:link w:val="3"/>
    <w:uiPriority w:val="9"/>
    <w:rPr>
      <w:rFonts w:asciiTheme="majorHAnsi" w:hAnsiTheme="majorHAnsi" w:eastAsiaTheme="majorEastAsia" w:cstheme="majorBidi"/>
      <w:color w:val="2F5597" w:themeColor="accent1" w:themeShade="BF"/>
      <w:sz w:val="26"/>
      <w:szCs w:val="26"/>
    </w:rPr>
  </w:style>
  <w:style w:type="character" w:customStyle="1" w:styleId="187">
    <w:name w:val="Heading 3 Char"/>
    <w:basedOn w:val="11"/>
    <w:link w:val="4"/>
    <w:uiPriority w:val="9"/>
    <w:rPr>
      <w:rFonts w:asciiTheme="majorHAnsi" w:hAnsiTheme="majorHAnsi" w:eastAsiaTheme="majorEastAsia" w:cstheme="majorBidi"/>
      <w:color w:val="203864" w:themeColor="accent1" w:themeShade="80"/>
      <w:sz w:val="24"/>
      <w:szCs w:val="24"/>
    </w:rPr>
  </w:style>
  <w:style w:type="character" w:customStyle="1" w:styleId="188">
    <w:name w:val="Balloon Text Char"/>
    <w:basedOn w:val="11"/>
    <w:link w:val="13"/>
    <w:semiHidden/>
    <w:uiPriority w:val="99"/>
    <w:rPr>
      <w:rFonts w:ascii="Segoe UI" w:hAnsi="Segoe UI" w:cs="Segoe UI"/>
      <w:sz w:val="18"/>
      <w:szCs w:val="18"/>
    </w:rPr>
  </w:style>
  <w:style w:type="character" w:customStyle="1" w:styleId="189">
    <w:name w:val="Comment Text Char"/>
    <w:basedOn w:val="11"/>
    <w:link w:val="16"/>
    <w:semiHidden/>
    <w:uiPriority w:val="99"/>
    <w:rPr>
      <w:sz w:val="20"/>
      <w:szCs w:val="20"/>
    </w:rPr>
  </w:style>
  <w:style w:type="character" w:customStyle="1" w:styleId="190">
    <w:name w:val="Comment Subject Char"/>
    <w:basedOn w:val="189"/>
    <w:link w:val="17"/>
    <w:semiHidden/>
    <w:uiPriority w:val="99"/>
    <w:rPr>
      <w:b/>
      <w:bCs/>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Hivos</Company>
  <Pages>10</Pages>
  <Words>3455</Words>
  <Characters>19697</Characters>
  <Lines>164</Lines>
  <Paragraphs>46</Paragraphs>
  <TotalTime>8</TotalTime>
  <ScaleCrop>false</ScaleCrop>
  <LinksUpToDate>false</LinksUpToDate>
  <CharactersWithSpaces>23106</CharactersWithSpaces>
  <Application>WPS Office_4.2.1.7559_F1E327BC-269C-435d-A152-05C5408002CA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2023-08-01T20:32:00Z</dcterms:created>
  <dc:creator>Rene van Veenhuizen</dc:creator>
  <cp:lastModifiedBy>lizwechivos</cp:lastModifiedBy>
  <cp:lastPrinted>2023-07-27T20:21:00Z</cp:lastPrinted>
  <dcterms:modified xsi:type="dcterms:W3CDTF">2023-08-01T17:47:58Z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1033-4.2.1.7559</vt:lpwstr>
  </property>
</Properties>
</file>